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b/>
          <w:bCs/>
          <w:sz w:val="84"/>
        </w:rPr>
      </w:pPr>
      <w:r>
        <w:rPr>
          <w:rFonts w:eastAsia="黑体"/>
          <w:b/>
          <w:bCs/>
          <w:sz w:val="84"/>
        </w:rPr>
      </w:r>
      <w:r/>
    </w:p>
    <w:p>
      <w:pPr>
        <w:jc w:val="center"/>
        <w:rPr>
          <w:rFonts w:eastAsia="黑体"/>
          <w:b/>
          <w:bCs/>
          <w:sz w:val="84"/>
        </w:rPr>
      </w:pPr>
      <w:r>
        <w:rPr>
          <w:rFonts w:eastAsia="黑体"/>
          <w:b/>
          <w:bCs/>
          <w:sz w:val="84"/>
        </w:rPr>
      </w:r>
      <w:r/>
    </w:p>
    <w:p>
      <w:pPr>
        <w:jc w:val="center"/>
        <w:rPr>
          <w:rFonts w:eastAsia="黑体"/>
          <w:b/>
          <w:bCs/>
          <w:sz w:val="84"/>
        </w:rPr>
      </w:pPr>
      <w:r>
        <w:rPr>
          <w:rFonts w:hint="eastAsia" w:eastAsia="黑体"/>
          <w:b/>
          <w:bCs/>
          <w:sz w:val="84"/>
        </w:rPr>
        <w:t xml:space="preserve">单一来源采购文件</w:t>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rFonts w:hint="eastAsia" w:ascii="Times New Roman" w:hAnsi="Times New Roman" w:cs="Times New Roman" w:eastAsiaTheme="minorEastAsia"/>
          <w:sz w:val="28"/>
          <w:szCs w:val="28"/>
          <w:lang w:eastAsia="zh-CN"/>
        </w:rPr>
      </w:pPr>
      <w:r>
        <w:rPr>
          <w:rFonts w:hint="eastAsia"/>
          <w:sz w:val="28"/>
          <w:szCs w:val="28"/>
        </w:rPr>
        <w:t xml:space="preserve">项目名称：</w:t>
      </w:r>
      <w:r>
        <w:rPr>
          <w:rFonts w:hint="eastAsia" w:ascii="Times New Roman" w:hAnsi="Times New Roman" w:eastAsia="宋体" w:cs="Times New Roman"/>
          <w:sz w:val="28"/>
          <w:szCs w:val="28"/>
          <w:lang w:eastAsia="zh-CN"/>
        </w:rPr>
        <w:t xml:space="preserve">泰州市中级人民法院邮政集中送达</w:t>
      </w:r>
      <w:r/>
    </w:p>
    <w:p>
      <w:pPr>
        <w:rPr>
          <w:rFonts w:hint="eastAsia" w:ascii="宋体" w:hAnsi="宋体" w:eastAsiaTheme="minorEastAsia"/>
          <w:sz w:val="28"/>
          <w:szCs w:val="28"/>
          <w:lang w:eastAsia="zh-CN"/>
        </w:rPr>
      </w:pPr>
      <w:r>
        <w:rPr>
          <w:rFonts w:hint="eastAsia" w:ascii="宋体" w:hAnsi="宋体"/>
          <w:sz w:val="28"/>
          <w:szCs w:val="28"/>
        </w:rPr>
        <w:t xml:space="preserve">采 购 人：</w:t>
      </w:r>
      <w:r>
        <w:rPr>
          <w:rFonts w:hint="eastAsia" w:ascii="宋体" w:hAnsi="宋体"/>
          <w:sz w:val="28"/>
          <w:szCs w:val="28"/>
          <w:lang w:eastAsia="zh-CN"/>
        </w:rPr>
        <w:t xml:space="preserve">泰州市中级人民法院</w:t>
      </w:r>
      <w:r/>
    </w:p>
    <w:p>
      <w:pPr>
        <w:pStyle w:val="932"/>
        <w:ind w:firstLine="0"/>
        <w:jc w:val="both"/>
        <w:spacing w:before="0" w:after="0"/>
        <w:rPr>
          <w:rFonts w:hint="default" w:ascii="宋体" w:hAnsi="宋体" w:eastAsiaTheme="minorEastAsia" w:cstheme="minorBidi"/>
          <w:sz w:val="28"/>
          <w:szCs w:val="28"/>
          <w:lang w:val="en-US" w:eastAsia="zh-CN" w:bidi="ar-SA"/>
        </w:rPr>
      </w:pPr>
      <w:r>
        <w:rPr>
          <w:rFonts w:hint="eastAsia"/>
          <w:sz w:val="28"/>
          <w:szCs w:val="28"/>
        </w:rPr>
        <w:t xml:space="preserve">项目编号：</w:t>
      </w:r>
      <w:r>
        <w:rPr>
          <w:rFonts w:hint="eastAsia" w:ascii="宋体" w:hAnsi="宋体" w:cstheme="minorBidi"/>
          <w:sz w:val="28"/>
          <w:szCs w:val="28"/>
          <w:lang w:val="en-US" w:eastAsia="zh-CN" w:bidi="ar-SA"/>
        </w:rPr>
        <w:t xml:space="preserve">JSZC-321200-JWZB-D2025-0010</w:t>
      </w:r>
      <w:r>
        <w:rPr>
          <w:rFonts w:hint="eastAsia" w:ascii="宋体" w:hAnsi="宋体" w:cstheme="minorBidi"/>
          <w:sz w:val="28"/>
          <w:szCs w:val="28"/>
          <w:lang w:val="en-US" w:eastAsia="zh-CN" w:bidi="ar-SA"/>
        </w:rPr>
      </w:r>
      <w:r/>
    </w:p>
    <w:p>
      <w:pPr>
        <w:pStyle w:val="932"/>
        <w:ind w:firstLine="0"/>
        <w:jc w:val="both"/>
        <w:spacing w:before="0" w:after="0"/>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 xml:space="preserve">代理公司：</w:t>
      </w:r>
      <w:r>
        <w:rPr>
          <w:rFonts w:hint="eastAsia" w:ascii="Times New Roman" w:hAnsi="Times New Roman" w:eastAsia="宋体" w:cs="Times New Roman"/>
          <w:sz w:val="28"/>
          <w:szCs w:val="28"/>
          <w:lang w:eastAsia="zh-CN"/>
        </w:rPr>
        <w:t xml:space="preserve">江苏经纬工程投资造价咨询事务所有限公司</w:t>
      </w:r>
      <w:r/>
    </w:p>
    <w:p>
      <w:pPr>
        <w:pStyle w:val="932"/>
        <w:ind w:firstLine="0"/>
        <w:jc w:val="center"/>
        <w:spacing w:before="0" w:after="0"/>
        <w:rPr>
          <w:b/>
          <w:bCs/>
          <w:sz w:val="32"/>
        </w:rPr>
      </w:pPr>
      <w:r>
        <w:rPr>
          <w:b/>
          <w:bCs/>
          <w:sz w:val="32"/>
        </w:rPr>
      </w:r>
      <w:r/>
    </w:p>
    <w:p>
      <w:pPr>
        <w:pStyle w:val="932"/>
        <w:ind w:firstLine="0"/>
        <w:jc w:val="center"/>
        <w:spacing w:before="0" w:after="0"/>
        <w:rPr>
          <w:b/>
          <w:bCs/>
          <w:sz w:val="32"/>
        </w:rPr>
      </w:pPr>
      <w:r>
        <w:rPr>
          <w:b/>
          <w:bCs/>
          <w:sz w:val="32"/>
        </w:rPr>
      </w:r>
      <w:r/>
    </w:p>
    <w:p>
      <w:pPr>
        <w:pStyle w:val="932"/>
        <w:ind w:firstLine="0"/>
        <w:jc w:val="center"/>
        <w:spacing w:before="0" w:after="0"/>
        <w:rPr>
          <w:rFonts w:hAnsi="宋体" w:eastAsia="华文仿宋"/>
          <w:b/>
          <w:sz w:val="32"/>
          <w:szCs w:val="32"/>
        </w:rPr>
      </w:pPr>
      <w:r>
        <w:rPr>
          <w:rFonts w:hAnsi="宋体" w:eastAsia="华文仿宋"/>
          <w:b/>
          <w:sz w:val="32"/>
          <w:szCs w:val="32"/>
        </w:rPr>
      </w:r>
      <w:r/>
    </w:p>
    <w:p>
      <w:pPr>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202</w:t>
      </w:r>
      <w:r>
        <w:rPr>
          <w:rFonts w:hint="eastAsia" w:ascii="Times New Roman" w:hAnsi="Times New Roman" w:eastAsia="宋体" w:cs="Times New Roman"/>
          <w:sz w:val="28"/>
          <w:szCs w:val="28"/>
          <w:lang w:val="en-US" w:eastAsia="zh-CN"/>
        </w:rPr>
        <w:t xml:space="preserve">5</w:t>
      </w:r>
      <w:r>
        <w:rPr>
          <w:rFonts w:hint="eastAsia" w:ascii="Times New Roman" w:hAnsi="Times New Roman" w:eastAsia="宋体" w:cs="Times New Roman"/>
          <w:sz w:val="28"/>
          <w:szCs w:val="28"/>
        </w:rPr>
        <w:t xml:space="preserve">年</w:t>
      </w:r>
      <w:r>
        <w:rPr>
          <w:rFonts w:hint="eastAsia" w:ascii="Times New Roman" w:hAnsi="Times New Roman" w:eastAsia="宋体" w:cs="Times New Roman"/>
          <w:sz w:val="28"/>
          <w:szCs w:val="28"/>
          <w:lang w:val="en-US" w:eastAsia="zh-CN"/>
        </w:rPr>
        <w:t xml:space="preserve">12</w:t>
      </w:r>
      <w:r>
        <w:rPr>
          <w:rFonts w:hint="eastAsia" w:ascii="Times New Roman" w:hAnsi="Times New Roman" w:eastAsia="宋体" w:cs="Times New Roman"/>
          <w:sz w:val="28"/>
          <w:szCs w:val="28"/>
        </w:rPr>
        <w:t xml:space="preserve">月</w:t>
      </w:r>
      <w:r/>
    </w:p>
    <w:p>
      <w:pPr>
        <w:jc w:val="center"/>
        <w:rPr>
          <w:rFonts w:ascii="华文仿宋" w:hAnsi="华文仿宋" w:eastAsia="华文仿宋" w:cs="仿宋_GB2312"/>
          <w:b/>
          <w:sz w:val="32"/>
          <w:szCs w:val="32"/>
        </w:rPr>
      </w:pPr>
      <w:r>
        <w:rPr>
          <w:rFonts w:ascii="华文仿宋" w:hAnsi="华文仿宋" w:eastAsia="华文仿宋" w:cs="仿宋_GB2312"/>
          <w:b/>
          <w:sz w:val="32"/>
          <w:szCs w:val="32"/>
        </w:rPr>
      </w:r>
      <w:r/>
    </w:p>
    <w:p>
      <w:pPr>
        <w:jc w:val="center"/>
        <w:rPr>
          <w:rFonts w:ascii="华文仿宋" w:hAnsi="华文仿宋" w:eastAsia="华文仿宋" w:cs="仿宋_GB2312"/>
          <w:b/>
          <w:sz w:val="32"/>
          <w:szCs w:val="32"/>
        </w:rPr>
      </w:pPr>
      <w:r>
        <w:rPr>
          <w:rFonts w:ascii="华文仿宋" w:hAnsi="华文仿宋" w:eastAsia="华文仿宋" w:cs="仿宋_GB2312"/>
          <w:b/>
          <w:sz w:val="32"/>
          <w:szCs w:val="32"/>
        </w:rPr>
      </w:r>
      <w:r/>
    </w:p>
    <w:p>
      <w:pPr>
        <w:jc w:val="center"/>
        <w:rPr>
          <w:rFonts w:ascii="华文仿宋" w:hAnsi="华文仿宋" w:eastAsia="华文仿宋" w:cs="仿宋_GB2312"/>
          <w:b/>
          <w:sz w:val="32"/>
          <w:szCs w:val="32"/>
        </w:rPr>
      </w:pPr>
      <w:r>
        <w:rPr>
          <w:rFonts w:ascii="华文仿宋" w:hAnsi="华文仿宋" w:eastAsia="华文仿宋" w:cs="仿宋_GB2312"/>
          <w:b/>
          <w:sz w:val="32"/>
          <w:szCs w:val="32"/>
        </w:rPr>
      </w:r>
      <w:r/>
    </w:p>
    <w:p>
      <w:pPr>
        <w:pStyle w:val="932"/>
        <w:ind w:firstLine="0"/>
        <w:jc w:val="center"/>
        <w:spacing w:before="0" w:after="0"/>
        <w:rPr>
          <w:rFonts w:ascii="黑体" w:hAnsi="黑体" w:eastAsia="黑体"/>
          <w:sz w:val="44"/>
          <w:szCs w:val="44"/>
        </w:rPr>
      </w:pPr>
      <w:r>
        <w:rPr>
          <w:rFonts w:hint="eastAsia" w:ascii="黑体" w:hAnsi="黑体" w:eastAsia="黑体"/>
          <w:sz w:val="44"/>
          <w:szCs w:val="44"/>
        </w:rPr>
        <w:t xml:space="preserve">目  录</w:t>
      </w:r>
      <w:r/>
    </w:p>
    <w:p>
      <w:pPr>
        <w:pStyle w:val="932"/>
        <w:ind w:firstLine="0"/>
        <w:jc w:val="center"/>
        <w:spacing w:before="0" w:after="0"/>
        <w:rPr>
          <w:rFonts w:ascii="黑体" w:hAnsi="黑体" w:eastAsia="黑体"/>
          <w:sz w:val="44"/>
          <w:szCs w:val="44"/>
        </w:rPr>
      </w:pPr>
      <w:r>
        <w:rPr>
          <w:rFonts w:ascii="黑体" w:hAnsi="黑体" w:eastAsia="黑体"/>
          <w:sz w:val="44"/>
          <w:szCs w:val="44"/>
        </w:rPr>
      </w:r>
      <w:r/>
    </w:p>
    <w:p>
      <w:pPr>
        <w:pStyle w:val="924"/>
        <w:tabs>
          <w:tab w:val="right" w:pos="8296" w:leader="dot"/>
        </w:tabs>
        <w:rPr>
          <w:rFonts w:ascii="等线" w:hAnsi="等线" w:eastAsia="等线"/>
          <w:color w:val="000000"/>
          <w:sz w:val="32"/>
          <w:szCs w:val="36"/>
        </w:rPr>
      </w:pPr>
      <w:r>
        <w:rPr>
          <w:color w:val="000000"/>
          <w:sz w:val="44"/>
          <w:szCs w:val="44"/>
        </w:rPr>
        <w:fldChar w:fldCharType="begin"/>
      </w:r>
      <w:r>
        <w:rPr>
          <w:color w:val="000000"/>
          <w:sz w:val="44"/>
          <w:szCs w:val="44"/>
        </w:rPr>
        <w:instrText xml:space="preserve"> TOC \o "1-2" \h \z \u </w:instrText>
      </w:r>
      <w:r>
        <w:rPr>
          <w:color w:val="000000"/>
          <w:sz w:val="44"/>
          <w:szCs w:val="44"/>
        </w:rPr>
        <w:fldChar w:fldCharType="separate"/>
      </w:r>
      <w:r>
        <w:rPr>
          <w:sz w:val="32"/>
          <w:szCs w:val="40"/>
        </w:rPr>
        <w:fldChar w:fldCharType="begin"/>
      </w:r>
      <w:r>
        <w:rPr>
          <w:sz w:val="32"/>
          <w:szCs w:val="40"/>
        </w:rPr>
        <w:instrText xml:space="preserve"> HYPERLINK \l "_Toc36111732" </w:instrText>
      </w:r>
      <w:r>
        <w:rPr>
          <w:sz w:val="32"/>
          <w:szCs w:val="40"/>
        </w:rPr>
        <w:fldChar w:fldCharType="separate"/>
      </w:r>
      <w:r>
        <w:rPr>
          <w:rStyle w:val="928"/>
          <w:rFonts w:hint="eastAsia" w:ascii="黑体" w:hAnsi="黑体" w:eastAsia="黑体"/>
          <w:color w:val="000000"/>
          <w:sz w:val="32"/>
          <w:szCs w:val="40"/>
        </w:rPr>
        <w:t xml:space="preserve">第一章  邀请</w:t>
      </w:r>
      <w:r>
        <w:rPr>
          <w:rStyle w:val="928"/>
          <w:rFonts w:hint="eastAsia" w:ascii="黑体" w:hAnsi="黑体" w:eastAsia="黑体"/>
          <w:color w:val="000000"/>
          <w:sz w:val="32"/>
          <w:szCs w:val="40"/>
        </w:rPr>
        <w:fldChar w:fldCharType="end"/>
      </w:r>
      <w:r/>
    </w:p>
    <w:p>
      <w:pPr>
        <w:pStyle w:val="924"/>
        <w:tabs>
          <w:tab w:val="right" w:pos="8296" w:leader="dot"/>
        </w:tabs>
        <w:rPr>
          <w:rFonts w:ascii="等线" w:hAnsi="等线" w:eastAsia="等线"/>
          <w:color w:val="000000"/>
          <w:sz w:val="32"/>
          <w:szCs w:val="36"/>
        </w:rPr>
      </w:pPr>
      <w:r>
        <w:rPr>
          <w:sz w:val="32"/>
          <w:szCs w:val="40"/>
        </w:rPr>
        <w:fldChar w:fldCharType="begin"/>
      </w:r>
      <w:r>
        <w:rPr>
          <w:sz w:val="32"/>
          <w:szCs w:val="40"/>
        </w:rPr>
        <w:instrText xml:space="preserve"> HYPERLINK \l "_Toc36111733" </w:instrText>
      </w:r>
      <w:r>
        <w:rPr>
          <w:sz w:val="32"/>
          <w:szCs w:val="40"/>
        </w:rPr>
        <w:fldChar w:fldCharType="separate"/>
      </w:r>
      <w:r>
        <w:rPr>
          <w:rStyle w:val="928"/>
          <w:rFonts w:hint="eastAsia" w:ascii="黑体" w:hAnsi="黑体" w:eastAsia="黑体"/>
          <w:color w:val="000000"/>
          <w:sz w:val="32"/>
          <w:szCs w:val="40"/>
        </w:rPr>
        <w:t xml:space="preserve">第二章  采购文件</w:t>
      </w:r>
      <w:r>
        <w:rPr>
          <w:rStyle w:val="928"/>
          <w:rFonts w:hint="eastAsia" w:ascii="黑体" w:hAnsi="黑体" w:eastAsia="黑体"/>
          <w:color w:val="000000"/>
          <w:sz w:val="32"/>
          <w:szCs w:val="40"/>
        </w:rPr>
        <w:fldChar w:fldCharType="end"/>
      </w:r>
      <w:r/>
    </w:p>
    <w:p>
      <w:pPr>
        <w:pStyle w:val="925"/>
        <w:tabs>
          <w:tab w:val="right" w:pos="8296" w:leader="dot"/>
        </w:tabs>
        <w:rPr>
          <w:rFonts w:hint="eastAsia"/>
          <w:color w:val="000000"/>
          <w:sz w:val="32"/>
          <w:szCs w:val="40"/>
        </w:rPr>
      </w:pPr>
      <w:r>
        <w:rPr>
          <w:rFonts w:hint="eastAsia"/>
          <w:color w:val="000000"/>
          <w:sz w:val="32"/>
          <w:szCs w:val="40"/>
        </w:rPr>
        <w:fldChar w:fldCharType="begin"/>
      </w:r>
      <w:r>
        <w:rPr>
          <w:rFonts w:hint="eastAsia"/>
          <w:color w:val="000000"/>
          <w:sz w:val="32"/>
          <w:szCs w:val="40"/>
        </w:rPr>
        <w:instrText xml:space="preserve"> HYPERLINK \l "_Toc36111734" </w:instrText>
      </w:r>
      <w:r>
        <w:rPr>
          <w:rFonts w:hint="eastAsia"/>
          <w:color w:val="000000"/>
          <w:sz w:val="32"/>
          <w:szCs w:val="40"/>
        </w:rPr>
        <w:fldChar w:fldCharType="separate"/>
      </w:r>
      <w:r>
        <w:rPr>
          <w:rFonts w:hint="eastAsia"/>
          <w:color w:val="000000"/>
          <w:sz w:val="32"/>
          <w:szCs w:val="40"/>
        </w:rPr>
        <w:t xml:space="preserve">供应商须知前附表</w:t>
      </w:r>
      <w:r>
        <w:rPr>
          <w:rFonts w:hint="eastAsia"/>
          <w:color w:val="000000"/>
          <w:sz w:val="32"/>
          <w:szCs w:val="40"/>
        </w:rPr>
        <w:fldChar w:fldCharType="end"/>
      </w:r>
      <w:r/>
    </w:p>
    <w:p>
      <w:pPr>
        <w:pStyle w:val="925"/>
        <w:tabs>
          <w:tab w:val="right" w:pos="8296" w:leader="dot"/>
        </w:tabs>
        <w:rPr>
          <w:rFonts w:hint="eastAsia"/>
          <w:color w:val="000000"/>
          <w:sz w:val="32"/>
          <w:szCs w:val="40"/>
        </w:rPr>
      </w:pPr>
      <w:r>
        <w:rPr>
          <w:rFonts w:hint="eastAsia"/>
          <w:color w:val="000000"/>
          <w:sz w:val="32"/>
          <w:szCs w:val="40"/>
        </w:rPr>
        <w:fldChar w:fldCharType="begin"/>
      </w:r>
      <w:r>
        <w:rPr>
          <w:rFonts w:hint="eastAsia"/>
          <w:color w:val="000000"/>
          <w:sz w:val="32"/>
          <w:szCs w:val="40"/>
        </w:rPr>
        <w:instrText xml:space="preserve"> HYPERLINK \l "_Toc36111735" </w:instrText>
      </w:r>
      <w:r>
        <w:rPr>
          <w:rFonts w:hint="eastAsia"/>
          <w:color w:val="000000"/>
          <w:sz w:val="32"/>
          <w:szCs w:val="40"/>
        </w:rPr>
        <w:fldChar w:fldCharType="separate"/>
      </w:r>
      <w:r>
        <w:rPr>
          <w:rFonts w:hint="eastAsia"/>
          <w:color w:val="000000"/>
          <w:sz w:val="32"/>
          <w:szCs w:val="40"/>
        </w:rPr>
        <w:t xml:space="preserve">供应商须知</w:t>
      </w:r>
      <w:r>
        <w:rPr>
          <w:rFonts w:hint="eastAsia"/>
          <w:color w:val="000000"/>
          <w:sz w:val="32"/>
          <w:szCs w:val="40"/>
        </w:rPr>
        <w:fldChar w:fldCharType="end"/>
      </w:r>
      <w:r/>
    </w:p>
    <w:p>
      <w:pPr>
        <w:pStyle w:val="924"/>
        <w:tabs>
          <w:tab w:val="right" w:pos="8296" w:leader="dot"/>
        </w:tabs>
        <w:rPr>
          <w:rFonts w:ascii="等线" w:hAnsi="等线" w:eastAsia="等线"/>
          <w:b/>
          <w:bCs/>
          <w:color w:val="000000"/>
          <w:sz w:val="32"/>
          <w:szCs w:val="36"/>
        </w:rPr>
      </w:pPr>
      <w:r>
        <w:rPr>
          <w:sz w:val="32"/>
          <w:szCs w:val="40"/>
        </w:rPr>
        <w:fldChar w:fldCharType="begin"/>
      </w:r>
      <w:r>
        <w:rPr>
          <w:sz w:val="32"/>
          <w:szCs w:val="40"/>
        </w:rPr>
        <w:instrText xml:space="preserve"> HYPERLINK \l "_Toc36111736" </w:instrText>
      </w:r>
      <w:r>
        <w:rPr>
          <w:sz w:val="32"/>
          <w:szCs w:val="40"/>
        </w:rPr>
        <w:fldChar w:fldCharType="separate"/>
      </w:r>
      <w:r>
        <w:rPr>
          <w:rStyle w:val="928"/>
          <w:rFonts w:hint="eastAsia" w:ascii="Times New Roman" w:hAnsi="Times New Roman" w:eastAsia="宋体" w:cs="Times New Roman"/>
          <w:b/>
          <w:bCs/>
          <w:color w:val="000000"/>
          <w:sz w:val="32"/>
          <w:szCs w:val="40"/>
        </w:rPr>
        <w:t xml:space="preserve">第三章</w:t>
      </w:r>
      <w:r>
        <w:rPr>
          <w:rStyle w:val="928"/>
          <w:rFonts w:hint="eastAsia"/>
          <w:b/>
          <w:bCs/>
          <w:color w:val="000000"/>
          <w:sz w:val="32"/>
          <w:szCs w:val="40"/>
        </w:rPr>
        <w:t xml:space="preserve">  合同格式</w:t>
      </w:r>
      <w:r>
        <w:rPr>
          <w:rStyle w:val="928"/>
          <w:rFonts w:hint="eastAsia"/>
          <w:b/>
          <w:bCs/>
          <w:color w:val="000000"/>
          <w:sz w:val="32"/>
          <w:szCs w:val="40"/>
        </w:rPr>
        <w:fldChar w:fldCharType="end"/>
      </w:r>
      <w:r/>
    </w:p>
    <w:p>
      <w:pPr>
        <w:pStyle w:val="924"/>
        <w:tabs>
          <w:tab w:val="right" w:pos="8296" w:leader="dot"/>
        </w:tabs>
        <w:rPr>
          <w:rFonts w:ascii="等线" w:hAnsi="等线" w:eastAsia="等线"/>
          <w:color w:val="000000"/>
          <w:sz w:val="32"/>
          <w:szCs w:val="36"/>
        </w:rPr>
      </w:pPr>
      <w:r>
        <w:rPr>
          <w:sz w:val="32"/>
          <w:szCs w:val="40"/>
        </w:rPr>
        <w:fldChar w:fldCharType="begin"/>
      </w:r>
      <w:r>
        <w:rPr>
          <w:sz w:val="32"/>
          <w:szCs w:val="40"/>
        </w:rPr>
        <w:instrText xml:space="preserve"> HYPERLINK \l "_Toc36111738" </w:instrText>
      </w:r>
      <w:r>
        <w:rPr>
          <w:sz w:val="32"/>
          <w:szCs w:val="40"/>
        </w:rPr>
        <w:fldChar w:fldCharType="separate"/>
      </w:r>
      <w:r>
        <w:rPr>
          <w:rStyle w:val="928"/>
          <w:rFonts w:hint="eastAsia" w:ascii="黑体" w:hAnsi="黑体" w:eastAsia="黑体"/>
          <w:color w:val="000000"/>
          <w:sz w:val="32"/>
          <w:szCs w:val="40"/>
        </w:rPr>
        <w:t xml:space="preserve">第四章  业务需求</w:t>
      </w:r>
      <w:r>
        <w:rPr>
          <w:rStyle w:val="928"/>
          <w:rFonts w:hint="eastAsia" w:ascii="黑体" w:hAnsi="黑体" w:eastAsia="黑体"/>
          <w:color w:val="000000"/>
          <w:sz w:val="32"/>
          <w:szCs w:val="40"/>
        </w:rPr>
        <w:fldChar w:fldCharType="end"/>
      </w:r>
      <w:r/>
    </w:p>
    <w:p>
      <w:pPr>
        <w:pStyle w:val="924"/>
        <w:tabs>
          <w:tab w:val="right" w:pos="8296" w:leader="dot"/>
        </w:tabs>
        <w:rPr>
          <w:rFonts w:ascii="等线" w:hAnsi="等线" w:eastAsia="等线"/>
          <w:color w:val="000000"/>
          <w:sz w:val="32"/>
          <w:szCs w:val="36"/>
        </w:rPr>
      </w:pPr>
      <w:r>
        <w:rPr>
          <w:sz w:val="32"/>
          <w:szCs w:val="40"/>
        </w:rPr>
        <w:fldChar w:fldCharType="begin"/>
      </w:r>
      <w:r>
        <w:rPr>
          <w:sz w:val="32"/>
          <w:szCs w:val="40"/>
        </w:rPr>
        <w:instrText xml:space="preserve"> HYPERLINK \l "_Toc36111747" </w:instrText>
      </w:r>
      <w:r>
        <w:rPr>
          <w:sz w:val="32"/>
          <w:szCs w:val="40"/>
        </w:rPr>
        <w:fldChar w:fldCharType="separate"/>
      </w:r>
      <w:r>
        <w:rPr>
          <w:rStyle w:val="928"/>
          <w:rFonts w:hint="eastAsia" w:ascii="黑体" w:eastAsia="黑体"/>
          <w:bCs/>
          <w:color w:val="000000"/>
          <w:sz w:val="32"/>
          <w:szCs w:val="40"/>
        </w:rPr>
        <w:t xml:space="preserve">第五章  响应文件</w:t>
      </w:r>
      <w:r>
        <w:rPr>
          <w:rStyle w:val="928"/>
          <w:rFonts w:hint="eastAsia" w:ascii="黑体" w:eastAsia="黑体"/>
          <w:bCs/>
          <w:color w:val="000000"/>
          <w:sz w:val="32"/>
          <w:szCs w:val="40"/>
        </w:rPr>
        <w:fldChar w:fldCharType="end"/>
      </w:r>
      <w:r/>
    </w:p>
    <w:p>
      <w:pPr>
        <w:rPr>
          <w:color w:val="000000"/>
          <w:sz w:val="28"/>
          <w:szCs w:val="28"/>
        </w:rPr>
      </w:pPr>
      <w:r>
        <w:rPr>
          <w:color w:val="000000"/>
          <w:sz w:val="44"/>
          <w:szCs w:val="44"/>
        </w:rPr>
        <w:fldChar w:fldCharType="end"/>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pStyle w:val="908"/>
        <w:spacing w:line="360" w:lineRule="auto"/>
        <w:rPr>
          <w:rFonts w:ascii="黑体" w:hAnsi="黑体" w:eastAsia="黑体"/>
          <w:sz w:val="44"/>
          <w:szCs w:val="44"/>
        </w:rPr>
      </w:pPr>
      <w:r/>
      <w:bookmarkStart w:id="0" w:name="_Toc36111732"/>
      <w:r/>
      <w:bookmarkStart w:id="1" w:name="_Toc430870050"/>
      <w:r>
        <w:rPr>
          <w:rFonts w:hint="eastAsia" w:ascii="宋体" w:hAnsi="宋体" w:eastAsia="宋体" w:cs="宋体"/>
          <w:b/>
          <w:bCs/>
          <w:sz w:val="32"/>
          <w:szCs w:val="32"/>
        </w:rPr>
        <w:t xml:space="preserve">第一章  </w:t>
      </w:r>
      <w:bookmarkEnd w:id="0"/>
      <w:r/>
      <w:bookmarkEnd w:id="1"/>
      <w:r>
        <w:rPr>
          <w:rFonts w:hint="eastAsia" w:ascii="宋体" w:hAnsi="宋体" w:eastAsia="宋体" w:cs="宋体"/>
          <w:b/>
          <w:bCs/>
          <w:sz w:val="32"/>
          <w:szCs w:val="32"/>
        </w:rPr>
        <w:t xml:space="preserve">单一来源采购邀请函</w:t>
      </w:r>
      <w:r/>
    </w:p>
    <w:p>
      <w:pPr>
        <w:ind w:firstLine="480"/>
        <w:spacing w:line="360" w:lineRule="auto"/>
        <w:rPr>
          <w:rFonts w:ascii="宋体" w:hAnsi="宋体"/>
          <w:sz w:val="24"/>
          <w:szCs w:val="22"/>
        </w:rPr>
      </w:pPr>
      <w:r>
        <w:rPr>
          <w:rFonts w:hint="eastAsia" w:ascii="宋体" w:hAnsi="宋体"/>
          <w:sz w:val="24"/>
          <w:szCs w:val="22"/>
          <w:lang w:eastAsia="zh-CN"/>
        </w:rPr>
        <w:t xml:space="preserve">泰州市中级人民法院</w:t>
      </w:r>
      <w:r>
        <w:rPr>
          <w:rFonts w:hint="eastAsia" w:ascii="宋体" w:hAnsi="宋体"/>
          <w:sz w:val="24"/>
          <w:szCs w:val="22"/>
        </w:rPr>
        <w:t xml:space="preserve">决定就其所需</w:t>
      </w:r>
      <w:r>
        <w:rPr>
          <w:rFonts w:hint="eastAsia" w:ascii="宋体" w:hAnsi="宋体"/>
          <w:sz w:val="24"/>
          <w:szCs w:val="22"/>
          <w:lang w:eastAsia="zh-CN"/>
        </w:rPr>
        <w:t xml:space="preserve">泰州市中级人民法院邮政集中送达</w:t>
      </w:r>
      <w:r>
        <w:rPr>
          <w:rFonts w:hint="eastAsia" w:ascii="宋体" w:hAnsi="宋体"/>
          <w:sz w:val="24"/>
          <w:szCs w:val="22"/>
        </w:rPr>
        <w:t xml:space="preserve">委托</w:t>
      </w:r>
      <w:r>
        <w:rPr>
          <w:rFonts w:hint="eastAsia" w:ascii="宋体" w:hAnsi="宋体"/>
          <w:sz w:val="24"/>
          <w:szCs w:val="22"/>
          <w:lang w:eastAsia="zh-CN"/>
        </w:rPr>
        <w:t xml:space="preserve">江苏经纬工程投资造价咨询事务所有限公司</w:t>
      </w:r>
      <w:r>
        <w:rPr>
          <w:rFonts w:hint="eastAsia" w:ascii="宋体" w:hAnsi="宋体"/>
          <w:sz w:val="24"/>
          <w:szCs w:val="22"/>
        </w:rPr>
        <w:t xml:space="preserve">进行单一来源采购，兹邀请</w:t>
      </w:r>
      <w:r>
        <w:rPr>
          <w:rFonts w:hint="eastAsia" w:ascii="宋体" w:hAnsi="宋体"/>
          <w:sz w:val="24"/>
          <w:szCs w:val="22"/>
          <w:highlight w:val="none"/>
          <w:u w:val="single"/>
          <w:lang w:val="en-US" w:eastAsia="zh-CN"/>
        </w:rPr>
        <w:t xml:space="preserve">中国邮政速递物流股份有限公司泰州分公司</w:t>
      </w:r>
      <w:r>
        <w:rPr>
          <w:rFonts w:hint="eastAsia" w:ascii="宋体" w:hAnsi="宋体"/>
          <w:sz w:val="24"/>
          <w:szCs w:val="22"/>
        </w:rPr>
        <w:t xml:space="preserve">参与本项目的谈判。</w:t>
      </w:r>
      <w:r/>
    </w:p>
    <w:p>
      <w:pPr>
        <w:ind w:firstLine="480"/>
        <w:spacing w:line="360" w:lineRule="auto"/>
        <w:rPr>
          <w:rFonts w:hint="default" w:ascii="宋体" w:hAnsi="宋体" w:eastAsiaTheme="minorEastAsia"/>
          <w:sz w:val="24"/>
          <w:lang w:val="en-US" w:eastAsia="zh-CN"/>
        </w:rPr>
      </w:pPr>
      <w:r>
        <w:rPr>
          <w:rFonts w:hint="eastAsia" w:ascii="宋体" w:hAnsi="宋体"/>
          <w:sz w:val="24"/>
        </w:rPr>
        <w:t xml:space="preserve">1.项目编号：</w:t>
      </w:r>
      <w:r>
        <w:rPr>
          <w:rFonts w:hint="eastAsia" w:ascii="宋体" w:hAnsi="宋体"/>
          <w:sz w:val="24"/>
          <w:lang w:val="en-US" w:eastAsia="zh-CN"/>
        </w:rPr>
        <w:t xml:space="preserve">JSZC-321200-JWZB-D2025-0010</w:t>
      </w:r>
      <w:r/>
    </w:p>
    <w:p>
      <w:pPr>
        <w:pStyle w:val="932"/>
        <w:jc w:val="both"/>
        <w:spacing w:before="0" w:after="0"/>
        <w:rPr>
          <w:rFonts w:hint="eastAsia" w:ascii="宋体" w:hAnsi="宋体"/>
          <w:szCs w:val="20"/>
          <w:lang w:eastAsia="zh-CN"/>
        </w:rPr>
      </w:pPr>
      <w:r>
        <w:rPr>
          <w:rFonts w:hint="eastAsia" w:ascii="宋体" w:hAnsi="宋体"/>
          <w:szCs w:val="20"/>
        </w:rPr>
        <w:t xml:space="preserve">2.采购内容：</w:t>
      </w:r>
      <w:r>
        <w:rPr>
          <w:rFonts w:hint="eastAsia" w:ascii="宋体" w:hAnsi="宋体"/>
          <w:szCs w:val="20"/>
          <w:lang w:eastAsia="zh-CN"/>
        </w:rPr>
        <w:t xml:space="preserve">泰州市中级人民法院邮政集中送达</w:t>
      </w:r>
      <w:r/>
    </w:p>
    <w:p>
      <w:pPr>
        <w:pStyle w:val="932"/>
        <w:ind w:firstLine="787"/>
        <w:jc w:val="both"/>
        <w:spacing w:before="0" w:after="0"/>
        <w:rPr>
          <w:rFonts w:hint="eastAsia" w:ascii="宋体" w:hAnsi="宋体"/>
          <w:szCs w:val="20"/>
          <w:lang w:val="en-US" w:eastAsia="zh-CN"/>
        </w:rPr>
      </w:pPr>
      <w:r>
        <w:rPr>
          <w:rFonts w:hint="eastAsia" w:ascii="宋体" w:hAnsi="宋体"/>
          <w:szCs w:val="20"/>
          <w:lang w:eastAsia="zh-CN"/>
        </w:rPr>
        <w:t xml:space="preserve">预算金额：</w:t>
      </w:r>
      <w:r>
        <w:rPr>
          <w:rFonts w:hint="eastAsia" w:ascii="宋体" w:hAnsi="宋体"/>
          <w:szCs w:val="20"/>
          <w:lang w:val="en-US" w:eastAsia="zh-CN"/>
        </w:rPr>
        <w:t xml:space="preserve">60万元</w:t>
      </w:r>
      <w:r/>
    </w:p>
    <w:p>
      <w:pPr>
        <w:pStyle w:val="932"/>
        <w:ind w:firstLine="787"/>
        <w:jc w:val="both"/>
        <w:spacing w:before="0" w:after="0"/>
        <w:rPr>
          <w:rFonts w:hint="default" w:ascii="宋体" w:hAnsi="宋体"/>
          <w:szCs w:val="20"/>
          <w:lang w:val="en-US" w:eastAsia="zh-CN"/>
        </w:rPr>
      </w:pPr>
      <w:r>
        <w:rPr>
          <w:rFonts w:hint="eastAsia" w:ascii="宋体" w:hAnsi="宋体"/>
          <w:szCs w:val="20"/>
          <w:lang w:val="en-US" w:eastAsia="zh-CN"/>
        </w:rPr>
        <w:t xml:space="preserve">合同履行期限：1年</w:t>
      </w:r>
      <w:r/>
    </w:p>
    <w:p>
      <w:pPr>
        <w:ind w:firstLine="480"/>
        <w:spacing w:line="360" w:lineRule="auto"/>
        <w:rPr>
          <w:rFonts w:ascii="宋体" w:hAnsi="宋体"/>
          <w:sz w:val="24"/>
        </w:rPr>
      </w:pPr>
      <w:r>
        <w:rPr>
          <w:rFonts w:hint="eastAsia" w:ascii="宋体" w:hAnsi="宋体"/>
          <w:sz w:val="24"/>
        </w:rPr>
        <w:t xml:space="preserve">3.合格的供应商必须具备的条件及资格</w:t>
      </w:r>
      <w:r/>
    </w:p>
    <w:p>
      <w:pPr>
        <w:ind w:firstLine="480"/>
        <w:spacing w:line="360" w:lineRule="auto"/>
        <w:rPr>
          <w:rFonts w:hint="eastAsia" w:ascii="宋体" w:hAnsi="宋体"/>
          <w:sz w:val="24"/>
        </w:rPr>
      </w:pPr>
      <w:r/>
      <w:bookmarkStart w:id="2" w:name="_Toc278355364"/>
      <w:r/>
      <w:bookmarkStart w:id="3" w:name="_Toc120614211"/>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满足《中华人民共和国政府采购法》第二十二条规定。</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落实政府采购政策需满足的资格要求：</w:t>
      </w:r>
      <w:r>
        <w:rPr>
          <w:rFonts w:hint="eastAsia" w:ascii="宋体" w:hAnsi="宋体" w:cs="宋体"/>
          <w:sz w:val="24"/>
          <w:szCs w:val="24"/>
          <w:highlight w:val="none"/>
        </w:rPr>
        <w:t xml:space="preserve">本项目专门面向中小微企业、监狱企业、残疾人福利性单位采购。</w:t>
      </w:r>
      <w:r/>
    </w:p>
    <w:p>
      <w:pPr>
        <w:ind w:firstLine="480"/>
        <w:spacing w:line="360" w:lineRule="auto"/>
        <w:rPr>
          <w:rFonts w:hint="default" w:ascii="宋体" w:hAnsi="宋体" w:eastAsiaTheme="minorEastAsia"/>
          <w:sz w:val="24"/>
          <w:lang w:val="en-US" w:eastAsia="zh-CN"/>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本项目的特定资格要求：</w:t>
      </w:r>
      <w:r>
        <w:rPr>
          <w:rFonts w:hint="eastAsia" w:ascii="宋体" w:hAnsi="宋体"/>
          <w:sz w:val="24"/>
          <w:lang w:eastAsia="zh-CN"/>
        </w:rPr>
        <w:t xml:space="preserve">无</w:t>
      </w:r>
      <w:r>
        <w:rPr>
          <w:rFonts w:hint="eastAsia" w:ascii="宋体" w:hAnsi="宋体"/>
          <w:sz w:val="24"/>
          <w:lang w:val="en-US" w:eastAsia="zh-CN"/>
        </w:rPr>
        <w:t xml:space="preserve">     </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lang w:eastAsia="zh-CN"/>
        </w:rPr>
        <w:t xml:space="preserve">）</w:t>
      </w:r>
      <w:r>
        <w:rPr>
          <w:rFonts w:hint="eastAsia" w:ascii="宋体" w:hAnsi="宋体"/>
          <w:sz w:val="24"/>
        </w:rPr>
        <w:t xml:space="preserve">拒绝下述供应商参加本次采购活动：</w:t>
      </w:r>
      <w:r/>
    </w:p>
    <w:p>
      <w:pPr>
        <w:ind w:firstLine="480"/>
        <w:spacing w:line="360" w:lineRule="auto"/>
        <w:rPr>
          <w:rFonts w:hint="eastAsia"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cs="宋体"/>
          <w:sz w:val="24"/>
          <w:szCs w:val="24"/>
          <w:highlight w:val="none"/>
        </w:rPr>
        <w:t xml:space="preserve">未被“信用中国”网站（www.creditchina.gov.cn）列入失信被执行人名单、政府采购严重违法失信名单、重大税收违法案件名单。</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lang w:eastAsia="zh-CN"/>
        </w:rPr>
        <w:t xml:space="preserve">）</w:t>
      </w:r>
      <w:r>
        <w:rPr>
          <w:rFonts w:hint="eastAsia" w:ascii="宋体" w:hAnsi="宋体"/>
          <w:sz w:val="24"/>
        </w:rPr>
        <w:t xml:space="preserve">本项目不接受联合体谈判。</w:t>
      </w:r>
      <w:r/>
    </w:p>
    <w:p>
      <w:pPr>
        <w:ind w:firstLine="502"/>
        <w:spacing w:line="360" w:lineRule="auto"/>
        <w:rPr>
          <w:rFonts w:ascii="宋体" w:hAnsi="宋体" w:eastAsia="宋体" w:cs="宋体"/>
          <w:color w:val="000000"/>
          <w:sz w:val="24"/>
          <w:szCs w:val="22"/>
          <w:highlight w:val="none"/>
        </w:rPr>
      </w:pPr>
      <w:r>
        <w:rPr>
          <w:rFonts w:hint="eastAsia" w:ascii="宋体" w:hAnsi="宋体" w:eastAsia="宋体" w:cs="宋体"/>
          <w:sz w:val="24"/>
          <w:szCs w:val="22"/>
        </w:rPr>
        <w:t xml:space="preserve">4.响应文件接收信息</w:t>
      </w:r>
      <w:r>
        <w:rPr>
          <w:rFonts w:hint="eastAsia" w:ascii="宋体" w:hAnsi="宋体" w:eastAsia="宋体" w:cs="宋体"/>
          <w:sz w:val="24"/>
          <w:szCs w:val="22"/>
        </w:rPr>
        <w:br/>
      </w:r>
      <w:r>
        <w:rPr>
          <w:rFonts w:hint="eastAsia" w:ascii="宋体" w:hAnsi="宋体" w:eastAsia="宋体" w:cs="宋体"/>
          <w:sz w:val="24"/>
          <w:szCs w:val="22"/>
        </w:rPr>
        <w:t xml:space="preserve">    </w:t>
      </w:r>
      <w:r>
        <w:rPr>
          <w:rFonts w:hint="eastAsia" w:ascii="宋体" w:hAnsi="宋体" w:eastAsia="宋体" w:cs="宋体"/>
          <w:sz w:val="24"/>
          <w:highlight w:val="none"/>
        </w:rPr>
        <w:t xml:space="preserve">响应文件接收截止时间：2025年</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color w:val="000000"/>
          <w:sz w:val="24"/>
          <w:szCs w:val="22"/>
          <w:highlight w:val="none"/>
        </w:rPr>
        <w:br/>
      </w:r>
      <w:r>
        <w:rPr>
          <w:rFonts w:hint="eastAsia" w:ascii="宋体" w:hAnsi="宋体" w:eastAsia="宋体" w:cs="宋体"/>
          <w:color w:val="000000"/>
          <w:sz w:val="24"/>
          <w:szCs w:val="22"/>
          <w:highlight w:val="none"/>
        </w:rPr>
        <w:t xml:space="preserve">    5.谈判时间及地点</w:t>
      </w:r>
      <w:r/>
    </w:p>
    <w:p>
      <w:pPr>
        <w:ind w:firstLine="502"/>
        <w:spacing w:line="360" w:lineRule="auto"/>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谈判时间：</w:t>
      </w:r>
      <w:r>
        <w:rPr>
          <w:rFonts w:hint="eastAsia" w:ascii="宋体" w:hAnsi="宋体" w:eastAsia="宋体" w:cs="宋体"/>
          <w:sz w:val="24"/>
          <w:highlight w:val="none"/>
        </w:rPr>
        <w:t xml:space="preserve">2025年</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p>
    <w:p>
      <w:pPr>
        <w:ind w:firstLine="502"/>
        <w:spacing w:line="360" w:lineRule="auto"/>
        <w:rPr>
          <w:rFonts w:ascii="宋体" w:hAnsi="宋体" w:eastAsia="宋体" w:cs="宋体"/>
          <w:sz w:val="24"/>
          <w:szCs w:val="22"/>
        </w:rPr>
      </w:pPr>
      <w:r>
        <w:rPr>
          <w:rFonts w:hint="eastAsia" w:ascii="宋体" w:hAnsi="宋体" w:eastAsia="宋体" w:cs="宋体"/>
          <w:color w:val="000000"/>
          <w:sz w:val="24"/>
          <w:szCs w:val="22"/>
        </w:rPr>
        <w:t xml:space="preserve">谈判地点：</w:t>
      </w:r>
      <w:r>
        <w:rPr>
          <w:rFonts w:hint="eastAsia" w:ascii="宋体" w:hAnsi="宋体" w:cs="宋体"/>
          <w:sz w:val="24"/>
          <w:szCs w:val="24"/>
          <w:highlight w:val="none"/>
        </w:rPr>
        <w:t xml:space="preserve">“苏采云”系统（网址：</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"http://jszfcg.jsczt.cn/）\“开标大厅，点击\“苏采云\”进入系统\“开标大厅\”。"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http://jszfcg.jsczt.cn/）“开标大厅，点击“苏采云”进入系统“开标大厅”。</w:t>
      </w:r>
      <w:r>
        <w:rPr>
          <w:rFonts w:hint="eastAsia" w:ascii="宋体" w:hAnsi="宋体" w:cs="宋体"/>
          <w:sz w:val="24"/>
          <w:szCs w:val="24"/>
          <w:highlight w:val="none"/>
        </w:rPr>
        <w:fldChar w:fldCharType="end"/>
      </w:r>
      <w:r>
        <w:rPr>
          <w:rFonts w:hint="eastAsia" w:ascii="宋体" w:hAnsi="宋体" w:eastAsia="宋体" w:cs="宋体"/>
          <w:sz w:val="24"/>
          <w:szCs w:val="22"/>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w:t>
      </w:r>
      <w:r>
        <w:rPr>
          <w:rFonts w:hint="eastAsia" w:ascii="宋体" w:hAnsi="宋体" w:eastAsia="宋体" w:cs="宋体"/>
          <w:sz w:val="24"/>
          <w:lang w:val="en-US" w:eastAsia="zh-CN"/>
        </w:rPr>
        <w:t xml:space="preserve">事项</w:t>
      </w:r>
      <w:r>
        <w:rPr>
          <w:rFonts w:hint="eastAsia" w:ascii="宋体" w:hAnsi="宋体" w:eastAsia="宋体" w:cs="宋体"/>
          <w:sz w:val="24"/>
        </w:rPr>
        <w:t xml:space="preserve">联系人</w:t>
      </w:r>
      <w:r/>
    </w:p>
    <w:p>
      <w:pPr>
        <w:ind w:firstLine="480"/>
        <w:spacing w:line="360" w:lineRule="auto"/>
        <w:rPr>
          <w:rFonts w:hint="eastAsia" w:ascii="宋体" w:hAnsi="宋体" w:eastAsia="宋体" w:cs="宋体"/>
          <w:sz w:val="24"/>
          <w:szCs w:val="22"/>
          <w:lang w:eastAsia="zh-CN"/>
        </w:rPr>
      </w:pPr>
      <w:r>
        <w:rPr>
          <w:rFonts w:hint="eastAsia" w:ascii="宋体" w:hAnsi="宋体" w:eastAsia="宋体" w:cs="宋体"/>
          <w:sz w:val="24"/>
        </w:rPr>
        <w:t xml:space="preserve">采购人：</w:t>
      </w:r>
      <w:r>
        <w:rPr>
          <w:rFonts w:hint="eastAsia" w:ascii="宋体" w:hAnsi="宋体" w:eastAsia="宋体" w:cs="宋体"/>
          <w:sz w:val="24"/>
          <w:szCs w:val="22"/>
          <w:lang w:eastAsia="zh-CN"/>
        </w:rPr>
        <w:t xml:space="preserve">泰州市中级人民法院</w:t>
      </w:r>
      <w:r/>
    </w:p>
    <w:p>
      <w:pPr>
        <w:ind w:firstLine="480"/>
        <w:spacing w:line="360" w:lineRule="auto"/>
        <w:rPr>
          <w:rFonts w:hint="eastAsia" w:ascii="仿宋_GB2312" w:hAnsi="宋体" w:cs="Times New Roman" w:eastAsiaTheme="minorEastAsia"/>
          <w:bCs/>
          <w:sz w:val="24"/>
          <w:lang w:eastAsia="zh-CN"/>
        </w:rPr>
      </w:pPr>
      <w:r>
        <w:rPr>
          <w:rFonts w:hint="eastAsia" w:ascii="宋体" w:hAnsi="宋体"/>
          <w:sz w:val="24"/>
          <w:szCs w:val="22"/>
        </w:rPr>
        <w:t xml:space="preserve">联系人：</w:t>
      </w:r>
      <w:r>
        <w:rPr>
          <w:rFonts w:hint="eastAsia" w:ascii="宋体" w:hAnsi="宋体"/>
          <w:sz w:val="24"/>
          <w:szCs w:val="22"/>
          <w:lang w:val="en-US" w:eastAsia="zh-CN"/>
        </w:rPr>
        <w:t xml:space="preserve">陈先生</w:t>
      </w:r>
      <w:r>
        <w:rPr>
          <w:rFonts w:hint="eastAsia" w:ascii="宋体" w:hAnsi="宋体"/>
          <w:sz w:val="24"/>
          <w:szCs w:val="22"/>
        </w:rPr>
        <w:t xml:space="preserve">        联系电话：</w:t>
      </w:r>
      <w:r>
        <w:rPr>
          <w:rFonts w:hint="eastAsia" w:ascii="宋体" w:hAnsi="宋体" w:eastAsia="宋体" w:cs="宋体"/>
          <w:sz w:val="24"/>
          <w:szCs w:val="22"/>
          <w:lang w:eastAsia="zh-CN"/>
        </w:rPr>
        <w:t xml:space="preserve">18852668766</w:t>
      </w:r>
      <w:r/>
    </w:p>
    <w:p>
      <w:pPr>
        <w:ind w:firstLine="480"/>
        <w:spacing w:line="360" w:lineRule="auto"/>
        <w:rPr>
          <w:rFonts w:hint="eastAsia" w:ascii="宋体" w:hAnsi="宋体" w:eastAsia="宋体" w:cs="Times New Roman"/>
          <w:sz w:val="24"/>
          <w:szCs w:val="22"/>
          <w:lang w:eastAsia="zh-CN"/>
        </w:rPr>
      </w:pPr>
      <w:r>
        <w:rPr>
          <w:rFonts w:hint="eastAsia" w:ascii="宋体" w:hAnsi="宋体" w:eastAsia="宋体" w:cs="Times New Roman"/>
          <w:sz w:val="24"/>
          <w:szCs w:val="22"/>
        </w:rPr>
        <w:t xml:space="preserve">地址：</w:t>
      </w:r>
      <w:r>
        <w:rPr>
          <w:rFonts w:hint="eastAsia" w:ascii="宋体" w:hAnsi="宋体"/>
          <w:sz w:val="24"/>
          <w:szCs w:val="22"/>
          <w:lang w:val="en-US" w:eastAsia="zh-CN"/>
        </w:rPr>
        <w:t xml:space="preserve">江苏省泰州市海陵区凤凰东路52号</w:t>
      </w:r>
      <w:r/>
    </w:p>
    <w:p>
      <w:pPr>
        <w:ind w:firstLine="480"/>
        <w:spacing w:line="360" w:lineRule="auto"/>
        <w:rPr>
          <w:rFonts w:hint="eastAsia" w:ascii="宋体" w:hAnsi="宋体" w:eastAsiaTheme="minorEastAsia"/>
          <w:sz w:val="24"/>
          <w:szCs w:val="22"/>
          <w:lang w:eastAsia="zh-CN"/>
        </w:rPr>
      </w:pPr>
      <w:r>
        <w:rPr>
          <w:rFonts w:hint="eastAsia" w:hAnsi="宋体"/>
          <w:sz w:val="24"/>
        </w:rPr>
        <w:t xml:space="preserve">代理机构：</w:t>
      </w:r>
      <w:r>
        <w:rPr>
          <w:rFonts w:hint="eastAsia" w:ascii="宋体" w:hAnsi="宋体"/>
          <w:sz w:val="24"/>
          <w:szCs w:val="22"/>
          <w:lang w:eastAsia="zh-CN"/>
        </w:rPr>
        <w:t xml:space="preserve">江苏经纬工程投资造价咨询事务所有限公司</w:t>
      </w:r>
      <w:r/>
    </w:p>
    <w:p>
      <w:pPr>
        <w:ind w:firstLine="480"/>
        <w:spacing w:line="360" w:lineRule="auto"/>
        <w:rPr>
          <w:rFonts w:hint="default" w:ascii="宋体" w:hAnsi="宋体" w:eastAsiaTheme="minorEastAsia"/>
          <w:sz w:val="24"/>
          <w:szCs w:val="22"/>
          <w:lang w:val="en-US" w:eastAsia="zh-CN"/>
        </w:rPr>
      </w:pPr>
      <w:r>
        <w:rPr>
          <w:rFonts w:hint="eastAsia" w:ascii="宋体" w:hAnsi="宋体"/>
          <w:sz w:val="24"/>
          <w:szCs w:val="22"/>
        </w:rPr>
        <w:t xml:space="preserve">联系人：</w:t>
      </w:r>
      <w:r>
        <w:rPr>
          <w:rFonts w:hint="eastAsia" w:ascii="宋体" w:hAnsi="宋体"/>
          <w:sz w:val="24"/>
          <w:szCs w:val="22"/>
          <w:lang w:eastAsia="zh-CN"/>
        </w:rPr>
        <w:t xml:space="preserve">杜先生</w:t>
      </w:r>
      <w:r>
        <w:rPr>
          <w:rFonts w:hint="eastAsia" w:ascii="宋体" w:hAnsi="宋体"/>
          <w:sz w:val="24"/>
          <w:szCs w:val="22"/>
        </w:rPr>
        <w:t xml:space="preserve">         联系电话： </w:t>
      </w:r>
      <w:r>
        <w:rPr>
          <w:rFonts w:hint="eastAsia" w:ascii="宋体" w:hAnsi="宋体"/>
          <w:sz w:val="24"/>
          <w:szCs w:val="22"/>
          <w:lang w:val="en-US" w:eastAsia="zh-CN"/>
        </w:rPr>
        <w:t xml:space="preserve">0523-86882829</w:t>
      </w:r>
      <w:r/>
    </w:p>
    <w:p>
      <w:pPr>
        <w:ind w:firstLine="480"/>
        <w:spacing w:line="360" w:lineRule="auto"/>
        <w:rPr>
          <w:rFonts w:hint="eastAsia" w:ascii="宋体" w:hAnsi="宋体" w:eastAsia="宋体" w:cs="Times New Roman"/>
          <w:sz w:val="24"/>
          <w:szCs w:val="22"/>
        </w:rPr>
      </w:pPr>
      <w:r>
        <w:rPr>
          <w:rFonts w:hint="eastAsia" w:ascii="宋体" w:hAnsi="宋体"/>
          <w:sz w:val="24"/>
          <w:szCs w:val="22"/>
        </w:rPr>
        <w:t xml:space="preserve">地址：</w:t>
      </w:r>
      <w:r>
        <w:rPr>
          <w:rFonts w:hint="eastAsia" w:ascii="宋体" w:hAnsi="宋体" w:eastAsia="宋体" w:cs="Times New Roman"/>
          <w:sz w:val="24"/>
          <w:szCs w:val="22"/>
        </w:rPr>
        <w:t xml:space="preserve">泰州市</w:t>
      </w:r>
      <w:r>
        <w:rPr>
          <w:rFonts w:hint="eastAsia" w:ascii="宋体" w:hAnsi="宋体" w:eastAsia="宋体" w:cs="Times New Roman"/>
          <w:sz w:val="24"/>
          <w:szCs w:val="22"/>
          <w:lang w:eastAsia="zh-CN"/>
        </w:rPr>
        <w:t xml:space="preserve">海陵区兴海路</w:t>
      </w:r>
      <w:r>
        <w:rPr>
          <w:rFonts w:hint="eastAsia" w:ascii="宋体" w:hAnsi="宋体" w:eastAsia="宋体" w:cs="Times New Roman"/>
          <w:sz w:val="24"/>
          <w:szCs w:val="22"/>
          <w:lang w:val="en-US" w:eastAsia="zh-CN"/>
        </w:rPr>
        <w:t xml:space="preserve">90号主楼3楼</w:t>
      </w:r>
      <w:r>
        <w:rPr>
          <w:rFonts w:hint="eastAsia" w:ascii="宋体" w:hAnsi="宋体" w:eastAsia="宋体" w:cs="Times New Roman"/>
          <w:sz w:val="24"/>
          <w:szCs w:val="22"/>
        </w:rPr>
        <w:t xml:space="preserve"> </w:t>
      </w:r>
      <w:r/>
    </w:p>
    <w:p>
      <w:pPr>
        <w:ind w:firstLine="480"/>
        <w:keepLines/>
        <w:keepNext/>
        <w:spacing w:before="145" w:after="145" w:line="360" w:lineRule="auto"/>
        <w:rPr>
          <w:rFonts w:ascii="Times New Roman" w:hAnsi="Times New Roman"/>
          <w:b/>
          <w:bCs/>
          <w:sz w:val="32"/>
          <w:szCs w:val="32"/>
        </w:rPr>
        <w:outlineLvl w:val="2"/>
      </w:pPr>
      <w:r>
        <w:rPr>
          <w:rFonts w:hint="eastAsia" w:ascii="宋体" w:hAnsi="宋体" w:eastAsia="宋体" w:cs="宋体"/>
          <w:sz w:val="24"/>
          <w:lang w:val="en-US" w:eastAsia="zh-CN"/>
        </w:rPr>
        <w:t xml:space="preserve">7.</w:t>
      </w:r>
      <w:r>
        <w:rPr>
          <w:rFonts w:hint="eastAsia" w:ascii="宋体" w:hAnsi="宋体" w:eastAsia="宋体" w:cs="宋体"/>
          <w:sz w:val="24"/>
        </w:rPr>
        <w:t xml:space="preserve">其他</w:t>
      </w:r>
      <w:r/>
    </w:p>
    <w:p>
      <w:pPr>
        <w:ind w:firstLine="480"/>
        <w:jc w:val="left"/>
        <w:spacing w:line="560" w:lineRule="exact"/>
        <w:tabs>
          <w:tab w:val="left" w:pos="900" w:leader="none"/>
        </w:tabs>
        <w:rPr>
          <w:rFonts w:ascii="宋体" w:hAnsi="宋体"/>
          <w:bCs/>
          <w:color w:val="ff0000"/>
          <w:sz w:val="24"/>
          <w:szCs w:val="24"/>
        </w:rPr>
      </w:pPr>
      <w:r>
        <w:rPr>
          <w:rFonts w:hint="eastAsia" w:ascii="宋体" w:hAnsi="宋体"/>
          <w:color w:val="ff0000"/>
          <w:sz w:val="24"/>
          <w:szCs w:val="21"/>
          <w:lang w:eastAsia="zh-CN"/>
        </w:rPr>
        <w:t xml:space="preserve">（</w:t>
      </w:r>
      <w:r>
        <w:rPr>
          <w:rFonts w:hint="eastAsia" w:ascii="宋体" w:hAnsi="宋体"/>
          <w:color w:val="ff0000"/>
          <w:sz w:val="24"/>
          <w:szCs w:val="21"/>
          <w:lang w:val="en-US" w:eastAsia="zh-CN"/>
        </w:rPr>
        <w:t xml:space="preserve">1</w:t>
      </w:r>
      <w:r>
        <w:rPr>
          <w:rFonts w:hint="eastAsia" w:ascii="宋体" w:hAnsi="宋体"/>
          <w:color w:val="ff0000"/>
          <w:sz w:val="24"/>
          <w:szCs w:val="21"/>
          <w:lang w:eastAsia="zh-CN"/>
        </w:rPr>
        <w:t xml:space="preserve">）</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firstLine="480"/>
        <w:jc w:val="left"/>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bCs/>
          <w:sz w:val="24"/>
          <w:szCs w:val="24"/>
        </w:rPr>
        <w:t xml:space="preserve">. 本次单一来源采购不收取保证金。</w:t>
      </w:r>
      <w:r/>
    </w:p>
    <w:p>
      <w:pPr>
        <w:rPr>
          <w:rFonts w:hint="eastAsia"/>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rPr>
      </w:r>
      <w:bookmarkEnd w:id="2"/>
      <w:r/>
      <w:bookmarkEnd w:id="3"/>
      <w:r/>
      <w:r/>
    </w:p>
    <w:p>
      <w:pPr>
        <w:pStyle w:val="908"/>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第二章  采购文件</w:t>
      </w:r>
      <w:r/>
    </w:p>
    <w:p>
      <w:pPr>
        <w:ind w:firstLine="498"/>
        <w:keepLines/>
        <w:keepNext/>
        <w:spacing w:before="145" w:after="145" w:line="360" w:lineRule="auto"/>
        <w:rPr>
          <w:rFonts w:hint="eastAsia" w:ascii="Times New Roman" w:hAnsi="Times New Roman"/>
          <w:b/>
          <w:bCs/>
          <w:sz w:val="32"/>
          <w:szCs w:val="32"/>
        </w:rPr>
        <w:outlineLvl w:val="2"/>
      </w:pPr>
      <w:r/>
      <w:bookmarkStart w:id="4" w:name="_Toc513029203"/>
      <w:r/>
      <w:bookmarkStart w:id="5" w:name="_Toc20823275"/>
      <w:r/>
      <w:bookmarkStart w:id="6" w:name="_Toc16938519"/>
      <w:r/>
      <w:bookmarkStart w:id="7" w:name="_Toc120614214"/>
      <w:r>
        <w:rPr>
          <w:rFonts w:hint="eastAsia" w:ascii="Times New Roman" w:hAnsi="Times New Roman"/>
          <w:b/>
          <w:bCs/>
          <w:sz w:val="32"/>
          <w:szCs w:val="32"/>
        </w:rPr>
        <w:t xml:space="preserve">一、总则</w:t>
      </w:r>
      <w:bookmarkEnd w:id="4"/>
      <w:r/>
      <w:bookmarkEnd w:id="5"/>
      <w:r/>
      <w:bookmarkEnd w:id="6"/>
      <w:r/>
      <w:bookmarkEnd w:id="7"/>
      <w:r/>
      <w:r/>
    </w:p>
    <w:p>
      <w:pPr>
        <w:ind w:firstLine="420"/>
        <w:keepLines/>
        <w:keepNext/>
        <w:rPr>
          <w:rFonts w:hint="eastAsia" w:ascii="Arial" w:hAnsi="Arial" w:eastAsia="黑体" w:cs="Arial"/>
          <w:sz w:val="28"/>
          <w:szCs w:val="28"/>
        </w:rPr>
        <w:outlineLvl w:val="3"/>
      </w:pPr>
      <w:r/>
      <w:bookmarkStart w:id="8" w:name="_Hlt16619475"/>
      <w:r/>
      <w:bookmarkEnd w:id="8"/>
      <w:r/>
      <w:bookmarkStart w:id="9" w:name="_Toc458694821"/>
      <w:r/>
      <w:bookmarkStart w:id="10" w:name="_Toc16938520"/>
      <w:r/>
      <w:bookmarkStart w:id="11" w:name="_Toc20823276"/>
      <w:r/>
      <w:bookmarkStart w:id="12" w:name="_Toc513029204"/>
      <w:r>
        <w:rPr>
          <w:rFonts w:hint="eastAsia" w:ascii="Arial" w:hAnsi="Arial" w:eastAsia="黑体" w:cs="Arial"/>
          <w:sz w:val="28"/>
          <w:szCs w:val="28"/>
        </w:rPr>
        <w:t xml:space="preserve">1</w:t>
      </w:r>
      <w:bookmarkEnd w:id="9"/>
      <w:r>
        <w:rPr>
          <w:rFonts w:hint="eastAsia" w:ascii="Arial" w:hAnsi="Arial" w:eastAsia="黑体" w:cs="Arial"/>
          <w:sz w:val="28"/>
          <w:szCs w:val="28"/>
        </w:rPr>
        <w:t xml:space="preserve">、采购方式</w:t>
      </w:r>
      <w:bookmarkEnd w:id="10"/>
      <w:r/>
      <w:bookmarkEnd w:id="11"/>
      <w:r/>
      <w:bookmarkEnd w:id="12"/>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ind w:firstLine="420"/>
        <w:keepLines/>
        <w:keepNext/>
        <w:rPr>
          <w:rFonts w:hint="eastAsia" w:ascii="Arial" w:hAnsi="Arial" w:eastAsia="黑体" w:cs="Arial"/>
          <w:sz w:val="28"/>
          <w:szCs w:val="28"/>
        </w:rPr>
        <w:outlineLvl w:val="3"/>
      </w:pPr>
      <w:r/>
      <w:bookmarkStart w:id="13" w:name="_Toc16938521"/>
      <w:r/>
      <w:bookmarkStart w:id="14" w:name="_Toc20823277"/>
      <w:r/>
      <w:bookmarkStart w:id="15" w:name="_Toc513029205"/>
      <w:r>
        <w:rPr>
          <w:rFonts w:hint="eastAsia" w:ascii="Arial" w:hAnsi="Arial" w:eastAsia="黑体" w:cs="Arial"/>
          <w:sz w:val="28"/>
          <w:szCs w:val="28"/>
        </w:rPr>
        <w:t xml:space="preserve">2、合格的</w:t>
      </w:r>
      <w:bookmarkEnd w:id="13"/>
      <w:r/>
      <w:bookmarkEnd w:id="14"/>
      <w:r/>
      <w:bookmarkEnd w:id="15"/>
      <w:r>
        <w:rPr>
          <w:rFonts w:hint="eastAsia" w:ascii="Arial" w:hAnsi="Arial" w:eastAsia="黑体" w:cs="Arial"/>
          <w:sz w:val="28"/>
          <w:szCs w:val="28"/>
        </w:rPr>
        <w:t xml:space="preserve">供应商</w:t>
      </w:r>
      <w:r/>
    </w:p>
    <w:p>
      <w:pPr>
        <w:ind w:firstLine="480"/>
        <w:spacing w:line="400" w:lineRule="exact"/>
        <w:rPr>
          <w:rFonts w:hint="eastAsia" w:ascii="Times New Roman" w:hAnsi="Times New Roman"/>
          <w:sz w:val="24"/>
          <w:szCs w:val="24"/>
        </w:rPr>
      </w:pPr>
      <w:r/>
      <w:bookmarkStart w:id="16" w:name="_Toc513029206"/>
      <w:r/>
      <w:bookmarkStart w:id="17" w:name="_Toc20823278"/>
      <w:r/>
      <w:bookmarkStart w:id="18" w:name="_Toc16938522"/>
      <w:r>
        <w:rPr>
          <w:rFonts w:hint="eastAsia" w:ascii="Times New Roman" w:hAnsi="Times New Roman"/>
          <w:sz w:val="24"/>
          <w:szCs w:val="24"/>
        </w:rPr>
        <w:t xml:space="preserve">2. 1 满足采购文件中合格单一来源供应商资格要求的规定。</w:t>
      </w:r>
      <w:r/>
    </w:p>
    <w:p>
      <w:pPr>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16"/>
      <w:r/>
      <w:bookmarkEnd w:id="17"/>
      <w:r/>
      <w:bookmarkEnd w:id="18"/>
      <w:r/>
      <w:r/>
    </w:p>
    <w:p>
      <w:pPr>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ind w:firstLine="420"/>
        <w:keepLines/>
        <w:keepNext/>
        <w:rPr>
          <w:rFonts w:hint="eastAsia" w:ascii="Arial" w:hAnsi="Arial" w:eastAsia="黑体" w:cs="Arial"/>
          <w:sz w:val="28"/>
          <w:szCs w:val="28"/>
        </w:rPr>
        <w:outlineLvl w:val="3"/>
      </w:pPr>
      <w:r/>
      <w:bookmarkStart w:id="19" w:name="_Toc16938523"/>
      <w:r/>
      <w:bookmarkStart w:id="20" w:name="_Toc513029207"/>
      <w:r/>
      <w:bookmarkStart w:id="21" w:name="_Toc462564067"/>
      <w:r/>
      <w:bookmarkStart w:id="22" w:name="_Toc20823279"/>
      <w:r>
        <w:rPr>
          <w:rFonts w:hint="eastAsia" w:ascii="Arial" w:hAnsi="Arial" w:eastAsia="黑体" w:cs="Arial"/>
          <w:sz w:val="28"/>
          <w:szCs w:val="28"/>
        </w:rPr>
        <w:t xml:space="preserve">4、相关费用</w:t>
      </w:r>
      <w:bookmarkEnd w:id="19"/>
      <w:r/>
      <w:bookmarkEnd w:id="20"/>
      <w:r/>
      <w:bookmarkEnd w:id="21"/>
      <w:r/>
      <w:bookmarkEnd w:id="22"/>
      <w:r/>
      <w:r/>
    </w:p>
    <w:p>
      <w:pPr>
        <w:ind w:firstLine="480"/>
        <w:spacing w:line="520" w:lineRule="exact"/>
        <w:tabs>
          <w:tab w:val="left" w:pos="2850" w:leader="none"/>
          <w:tab w:val="center" w:pos="4153" w:leader="none"/>
        </w:tabs>
        <w:rPr>
          <w:rFonts w:hint="eastAsia" w:ascii="宋体" w:hAnsi="宋体" w:cs="宋体"/>
          <w:sz w:val="24"/>
          <w:highlight w:val="none"/>
          <w:lang w:eastAsia="zh-CN"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1、招标代理等费用：</w:t>
      </w:r>
      <w:r>
        <w:rPr>
          <w:rFonts w:hint="eastAsia" w:ascii="宋体" w:hAnsi="宋体" w:cs="宋体"/>
          <w:sz w:val="24"/>
          <w:highlight w:val="none"/>
          <w:lang w:bidi="ar"/>
        </w:rPr>
        <w:t xml:space="preserve">中标单位在领取中标通知书前须按</w:t>
      </w:r>
      <w:r>
        <w:rPr>
          <w:rFonts w:hint="eastAsia" w:ascii="宋体" w:hAnsi="宋体" w:eastAsia="宋体" w:cs="宋体"/>
          <w:spacing w:val="8"/>
          <w:sz w:val="23"/>
          <w:szCs w:val="23"/>
          <w:lang w:eastAsia="zh-CN"/>
        </w:rPr>
        <w:t xml:space="preserve">国家计委计价格（2002）1980号文件</w:t>
      </w:r>
      <w:r>
        <w:rPr>
          <w:rFonts w:ascii="宋体" w:hAnsi="宋体" w:eastAsia="宋体" w:cs="宋体"/>
          <w:spacing w:val="8"/>
          <w:sz w:val="23"/>
          <w:szCs w:val="23"/>
          <w:lang w:eastAsia="zh-CN"/>
        </w:rPr>
        <w:t xml:space="preserve">收取</w:t>
      </w:r>
      <w:r>
        <w:rPr>
          <w:rFonts w:hint="eastAsia" w:ascii="宋体" w:hAnsi="宋体" w:cs="宋体"/>
          <w:sz w:val="24"/>
          <w:highlight w:val="none"/>
          <w:lang w:bidi="ar"/>
        </w:rPr>
        <w:t xml:space="preserve">，由成交供应商在领取成交通知书时向代理公司缴纳</w:t>
      </w:r>
      <w:r>
        <w:rPr>
          <w:rFonts w:hint="eastAsia" w:ascii="宋体" w:hAnsi="宋体" w:cs="宋体"/>
          <w:sz w:val="24"/>
          <w:highlight w:val="none"/>
          <w:lang w:eastAsia="zh-CN" w:bidi="ar"/>
        </w:rPr>
        <w:t xml:space="preserve">；</w:t>
      </w:r>
      <w:r/>
    </w:p>
    <w:p>
      <w:pPr>
        <w:ind w:firstLine="480"/>
        <w:spacing w:line="520" w:lineRule="exact"/>
        <w:tabs>
          <w:tab w:val="left" w:pos="2850" w:leader="none"/>
          <w:tab w:val="center" w:pos="4153" w:leader="none"/>
        </w:tabs>
        <w:rPr>
          <w:rFonts w:ascii="宋体" w:hAnsi="宋体" w:cs="宋体"/>
          <w:sz w:val="24"/>
          <w:szCs w:val="24"/>
          <w:highlight w:val="none"/>
        </w:rPr>
      </w:pPr>
      <w:r>
        <w:rPr>
          <w:rFonts w:hint="eastAsia" w:ascii="宋体" w:hAnsi="宋体" w:cs="宋体"/>
          <w:sz w:val="24"/>
          <w:highlight w:val="none"/>
          <w:lang w:bidi="ar"/>
        </w:rPr>
        <w:t xml:space="preserve">以上由中标单位支付的费用在中标后领取中标通知书前支付给招标代理单位，其费用充分考虑在本次投标报价中。</w:t>
      </w:r>
      <w:r/>
    </w:p>
    <w:p>
      <w:pPr>
        <w:ind w:firstLine="480"/>
        <w:spacing w:line="500" w:lineRule="exact"/>
        <w:rPr>
          <w:rFonts w:hint="eastAsia" w:ascii="宋体" w:hAnsi="宋体"/>
          <w:sz w:val="24"/>
          <w:szCs w:val="21"/>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2、投标人应自行承担所有与参加投标有关的费用。不论投标的结果如何，采购人在任何情况下均无义务和责任承担这些费用。</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321"/>
        <w:keepLines/>
        <w:keepNext/>
        <w:spacing w:before="145" w:after="145" w:line="360" w:lineRule="auto"/>
        <w:rPr>
          <w:rFonts w:hint="eastAsia" w:ascii="Times New Roman" w:hAnsi="Times New Roman"/>
          <w:b/>
          <w:bCs/>
          <w:sz w:val="32"/>
          <w:szCs w:val="32"/>
        </w:rPr>
        <w:outlineLvl w:val="2"/>
      </w:pPr>
      <w:r/>
      <w:bookmarkStart w:id="23" w:name="_Toc20823281"/>
      <w:r/>
      <w:bookmarkStart w:id="24" w:name="_Toc120614215"/>
      <w:r/>
      <w:bookmarkStart w:id="25" w:name="_Toc513029209"/>
      <w:r/>
      <w:bookmarkStart w:id="26" w:name="_Toc16938525"/>
      <w:r>
        <w:rPr>
          <w:rFonts w:hint="eastAsia" w:ascii="Times New Roman" w:hAnsi="Times New Roman"/>
          <w:b/>
          <w:bCs/>
          <w:sz w:val="32"/>
          <w:szCs w:val="32"/>
        </w:rPr>
        <w:t xml:space="preserve">二、</w:t>
      </w:r>
      <w:bookmarkEnd w:id="23"/>
      <w:r/>
      <w:bookmarkEnd w:id="24"/>
      <w:r/>
      <w:bookmarkEnd w:id="25"/>
      <w:r/>
      <w:bookmarkEnd w:id="26"/>
      <w:r>
        <w:rPr>
          <w:rFonts w:hint="eastAsia" w:ascii="Times New Roman" w:hAnsi="Times New Roman"/>
          <w:b/>
          <w:bCs/>
          <w:sz w:val="32"/>
          <w:szCs w:val="32"/>
        </w:rPr>
        <w:t xml:space="preserve">采购文件</w:t>
      </w:r>
      <w:r/>
    </w:p>
    <w:p>
      <w:pPr>
        <w:ind w:firstLine="420"/>
        <w:keepLines/>
        <w:keepNext/>
        <w:rPr>
          <w:rFonts w:hint="eastAsia" w:ascii="Arial" w:hAnsi="Arial" w:eastAsia="黑体" w:cs="Arial"/>
          <w:sz w:val="28"/>
          <w:szCs w:val="28"/>
        </w:rPr>
        <w:outlineLvl w:val="3"/>
      </w:pPr>
      <w:r/>
      <w:bookmarkStart w:id="27" w:name="_Toc20823282"/>
      <w:r/>
      <w:bookmarkStart w:id="28" w:name="_Toc513029210"/>
      <w:r/>
      <w:bookmarkStart w:id="29" w:name="_Toc16938526"/>
      <w:r>
        <w:rPr>
          <w:rFonts w:hint="eastAsia" w:ascii="Arial" w:hAnsi="Arial" w:eastAsia="黑体" w:cs="Arial"/>
          <w:sz w:val="28"/>
          <w:szCs w:val="28"/>
        </w:rPr>
        <w:t xml:space="preserve">6、采购文件构成</w:t>
      </w:r>
      <w:bookmarkEnd w:id="27"/>
      <w:r/>
      <w:bookmarkEnd w:id="28"/>
      <w:r/>
      <w:bookmarkEnd w:id="29"/>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宋体" w:hAnsi="宋体"/>
          <w:sz w:val="24"/>
          <w:szCs w:val="21"/>
          <w:lang w:eastAsia="zh-CN"/>
        </w:rPr>
        <w:t xml:space="preserve">招标代理</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560"/>
        <w:keepLines/>
        <w:keepNext/>
        <w:rPr>
          <w:rFonts w:hint="eastAsia" w:ascii="Arial" w:hAnsi="Arial" w:eastAsia="黑体" w:cs="Arial"/>
          <w:sz w:val="28"/>
          <w:szCs w:val="28"/>
        </w:rPr>
        <w:outlineLvl w:val="3"/>
      </w:pPr>
      <w:r/>
      <w:bookmarkStart w:id="30" w:name="_Toc462564070"/>
      <w:r/>
      <w:bookmarkStart w:id="31" w:name="_Toc513029211"/>
      <w:r/>
      <w:bookmarkStart w:id="32" w:name="_Toc20823283"/>
      <w:r/>
      <w:bookmarkStart w:id="33" w:name="_Toc16938527"/>
      <w:r>
        <w:rPr>
          <w:rFonts w:hint="eastAsia" w:ascii="Arial" w:hAnsi="Arial" w:eastAsia="黑体" w:cs="Arial"/>
          <w:sz w:val="28"/>
          <w:szCs w:val="28"/>
        </w:rPr>
        <w:t xml:space="preserve">7、采购文件的澄清</w:t>
      </w:r>
      <w:bookmarkEnd w:id="30"/>
      <w:r/>
      <w:bookmarkEnd w:id="31"/>
      <w:r/>
      <w:bookmarkEnd w:id="32"/>
      <w:r/>
      <w:bookmarkEnd w:id="33"/>
      <w:r/>
      <w:r/>
    </w:p>
    <w:p>
      <w:pPr>
        <w:ind w:firstLine="480"/>
        <w:spacing w:line="480" w:lineRule="exact"/>
        <w:rPr>
          <w:rFonts w:hint="eastAsia" w:ascii="宋体" w:hAnsi="宋体"/>
          <w:color w:val="ff0000"/>
          <w:sz w:val="24"/>
          <w:szCs w:val="24"/>
        </w:rPr>
      </w:pPr>
      <w:r/>
      <w:bookmarkStart w:id="34" w:name="_Toc20823284"/>
      <w:r/>
      <w:bookmarkStart w:id="35" w:name="_Toc462564071"/>
      <w:r/>
      <w:bookmarkStart w:id="36" w:name="_Toc16938528"/>
      <w:r/>
      <w:bookmarkStart w:id="37" w:name="_Toc513029212"/>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w:t>
      </w:r>
      <w:r>
        <w:rPr>
          <w:rFonts w:hint="eastAsia" w:ascii="宋体" w:hAnsi="宋体"/>
          <w:color w:val="ff0000"/>
          <w:sz w:val="24"/>
          <w:szCs w:val="21"/>
          <w:lang w:eastAsia="zh-CN"/>
        </w:rPr>
        <w:t xml:space="preserve">招标代理</w:t>
      </w:r>
      <w:r>
        <w:rPr>
          <w:rFonts w:hint="eastAsia" w:ascii="宋体" w:hAnsi="宋体"/>
          <w:color w:val="ff0000"/>
          <w:sz w:val="24"/>
          <w:szCs w:val="21"/>
        </w:rPr>
        <w:t xml:space="preserve">。</w:t>
      </w:r>
      <w:r>
        <w:rPr>
          <w:rFonts w:hint="eastAsia" w:ascii="宋体" w:hAnsi="宋体"/>
          <w:color w:val="ff0000"/>
          <w:sz w:val="24"/>
          <w:szCs w:val="24"/>
          <w:lang w:eastAsia="zh-CN"/>
        </w:rPr>
        <w:t xml:space="preserve">招标代理</w:t>
      </w:r>
      <w:r>
        <w:rPr>
          <w:rFonts w:hint="eastAsia" w:ascii="宋体" w:hAnsi="宋体"/>
          <w:color w:val="ff0000"/>
          <w:sz w:val="24"/>
          <w:szCs w:val="24"/>
        </w:rPr>
        <w:t xml:space="preserve">将在</w:t>
      </w:r>
      <w:r>
        <w:rPr>
          <w:rFonts w:hint="eastAsia" w:ascii="宋体" w:hAnsi="宋体"/>
          <w:color w:val="ff0000"/>
          <w:sz w:val="24"/>
          <w:szCs w:val="21"/>
        </w:rPr>
        <w:t xml:space="preserve">苏采云系统中对澄清要求予以答复。</w:t>
      </w:r>
      <w:bookmarkEnd w:id="34"/>
      <w:r/>
      <w:bookmarkEnd w:id="35"/>
      <w:r/>
      <w:bookmarkEnd w:id="36"/>
      <w:r/>
      <w:bookmarkEnd w:id="37"/>
      <w:r/>
      <w:r/>
    </w:p>
    <w:p>
      <w:pPr>
        <w:ind w:firstLine="560"/>
        <w:keepLines/>
        <w:keepNext/>
        <w:rPr>
          <w:rFonts w:hint="eastAsia" w:ascii="Arial" w:hAnsi="Arial" w:eastAsia="黑体" w:cs="Arial"/>
          <w:color w:val="ff0000"/>
          <w:sz w:val="28"/>
          <w:szCs w:val="28"/>
        </w:rPr>
        <w:outlineLvl w:val="3"/>
      </w:pPr>
      <w:r/>
      <w:bookmarkStart w:id="38" w:name="_Toc20823285"/>
      <w:r/>
      <w:bookmarkStart w:id="39" w:name="_Toc513029213"/>
      <w:r/>
      <w:bookmarkStart w:id="40" w:name="_Toc120614216"/>
      <w:r/>
      <w:bookmarkStart w:id="41" w:name="_Toc462564072"/>
      <w:r/>
      <w:bookmarkStart w:id="42" w:name="_Toc16938529"/>
      <w:r>
        <w:rPr>
          <w:rFonts w:hint="eastAsia" w:ascii="Arial" w:hAnsi="Arial" w:eastAsia="黑体" w:cs="Arial"/>
          <w:color w:val="ff0000"/>
          <w:sz w:val="28"/>
          <w:szCs w:val="28"/>
        </w:rPr>
        <w:t xml:space="preserve">8、采购文件的修改</w:t>
      </w:r>
      <w:r/>
    </w:p>
    <w:p>
      <w:pPr>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w:t>
      </w:r>
      <w:r>
        <w:rPr>
          <w:rFonts w:hint="eastAsia" w:ascii="宋体" w:hAnsi="宋体"/>
          <w:color w:val="ff0000"/>
          <w:sz w:val="24"/>
          <w:szCs w:val="21"/>
          <w:lang w:eastAsia="zh-CN"/>
        </w:rPr>
        <w:t xml:space="preserve">招标代理</w:t>
      </w:r>
      <w:r>
        <w:rPr>
          <w:rFonts w:hint="eastAsia" w:ascii="宋体" w:hAnsi="宋体"/>
          <w:color w:val="ff0000"/>
          <w:sz w:val="24"/>
          <w:szCs w:val="21"/>
        </w:rPr>
        <w:t xml:space="preserve">可以以补充文件的方式对采购文件进行修改。</w:t>
      </w:r>
      <w:r/>
    </w:p>
    <w:p>
      <w:pPr>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lang w:eastAsia="zh-CN"/>
        </w:rPr>
        <w:t xml:space="preserve">招标代理</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p>
    <w:p>
      <w:pPr>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p>
    <w:p>
      <w:pPr>
        <w:ind w:firstLine="482"/>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38"/>
      <w:r/>
      <w:bookmarkEnd w:id="39"/>
      <w:r/>
      <w:bookmarkEnd w:id="40"/>
      <w:r/>
      <w:bookmarkEnd w:id="41"/>
      <w:r/>
      <w:bookmarkEnd w:id="42"/>
      <w:r/>
      <w:r/>
    </w:p>
    <w:p>
      <w:pPr>
        <w:ind w:firstLine="560"/>
        <w:keepLines/>
        <w:keepNext/>
        <w:rPr>
          <w:rFonts w:hint="eastAsia" w:ascii="Arial" w:hAnsi="Arial" w:eastAsia="黑体" w:cs="Arial"/>
          <w:b/>
          <w:sz w:val="28"/>
          <w:szCs w:val="28"/>
        </w:rPr>
        <w:outlineLvl w:val="3"/>
      </w:pPr>
      <w:r/>
      <w:bookmarkStart w:id="43" w:name="_Toc513029214"/>
      <w:r/>
      <w:bookmarkStart w:id="44" w:name="_Toc462564073"/>
      <w:r/>
      <w:bookmarkStart w:id="45" w:name="_Toc20823286"/>
      <w:r/>
      <w:bookmarkStart w:id="46" w:name="_Toc16938530"/>
      <w:r>
        <w:rPr>
          <w:rFonts w:hint="eastAsia" w:ascii="Arial" w:hAnsi="Arial" w:eastAsia="黑体" w:cs="Arial"/>
          <w:sz w:val="28"/>
          <w:szCs w:val="28"/>
        </w:rPr>
        <w:t xml:space="preserve">9、响应文件的语言及度量衡单位</w:t>
      </w:r>
      <w:bookmarkEnd w:id="43"/>
      <w:r/>
      <w:bookmarkEnd w:id="44"/>
      <w:r/>
      <w:bookmarkEnd w:id="45"/>
      <w:r/>
      <w:bookmarkEnd w:id="46"/>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招标代理</w:t>
      </w:r>
      <w:r>
        <w:rPr>
          <w:rFonts w:hint="eastAsia" w:ascii="宋体" w:hAnsi="宋体"/>
          <w:sz w:val="24"/>
          <w:szCs w:val="21"/>
        </w:rPr>
        <w:t xml:space="preserve">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47" w:name="_Toc513029215"/>
      <w:r/>
      <w:bookmarkStart w:id="48" w:name="_Toc20823287"/>
      <w:r/>
      <w:bookmarkStart w:id="49" w:name="_Toc16938531"/>
      <w:r/>
      <w:bookmarkStart w:id="50" w:name="_Toc462564074"/>
      <w:r>
        <w:rPr>
          <w:rFonts w:hint="eastAsia" w:ascii="Arial" w:hAnsi="Arial" w:eastAsia="黑体" w:cs="Arial"/>
          <w:sz w:val="28"/>
          <w:szCs w:val="28"/>
        </w:rPr>
        <w:t xml:space="preserve">10、响应文件构成</w:t>
      </w:r>
      <w:bookmarkEnd w:id="47"/>
      <w:r/>
      <w:bookmarkEnd w:id="48"/>
      <w:r/>
      <w:bookmarkEnd w:id="49"/>
      <w:r/>
      <w:bookmarkEnd w:id="50"/>
      <w:r/>
      <w:r/>
    </w:p>
    <w:p>
      <w:pPr>
        <w:ind w:firstLine="482"/>
        <w:spacing w:line="360" w:lineRule="auto"/>
        <w:rPr>
          <w:rFonts w:ascii="宋体" w:hAnsi="宋体"/>
          <w:b/>
          <w:bCs/>
          <w:sz w:val="24"/>
        </w:rPr>
      </w:pPr>
      <w:r/>
      <w:bookmarkStart w:id="51" w:name="_Hlt26670360"/>
      <w:r/>
      <w:bookmarkEnd w:id="51"/>
      <w:r/>
      <w:bookmarkStart w:id="52" w:name="_Hlt26954838"/>
      <w:r/>
      <w:bookmarkEnd w:id="52"/>
      <w:r/>
      <w:bookmarkStart w:id="53" w:name="_Hlt26668975"/>
      <w:r/>
      <w:bookmarkEnd w:id="53"/>
      <w:r/>
      <w:bookmarkStart w:id="54" w:name="_Toc513029219"/>
      <w:r/>
      <w:bookmarkStart w:id="55" w:name="_Toc14577354"/>
      <w:r/>
      <w:bookmarkStart w:id="56" w:name="_Toc14577355"/>
      <w:r/>
      <w:bookmarkStart w:id="57" w:name="_Toc49090507"/>
      <w:r/>
      <w:bookmarkStart w:id="58" w:name="_Toc14577357"/>
      <w:r/>
      <w:bookmarkStart w:id="59" w:name="_Toc49090509"/>
      <w:r/>
      <w:bookmarkStart w:id="60" w:name="_Toc513029216"/>
      <w:r/>
      <w:bookmarkStart w:id="61" w:name="_Toc49090508"/>
      <w:r>
        <w:rPr>
          <w:rFonts w:hint="eastAsia" w:ascii="宋体" w:hAnsi="宋体"/>
          <w:b/>
          <w:bCs/>
          <w:sz w:val="24"/>
        </w:rPr>
        <w:t xml:space="preserve">10.1 供应商编写的响应文件应包括下列部分：</w:t>
      </w:r>
      <w:r/>
    </w:p>
    <w:p>
      <w:pPr>
        <w:ind w:firstLine="480"/>
        <w:spacing w:line="360" w:lineRule="auto"/>
        <w:rPr>
          <w:rFonts w:hint="eastAsia" w:ascii="宋体" w:hAnsi="宋体"/>
          <w:sz w:val="24"/>
        </w:rPr>
      </w:pPr>
      <w:r>
        <w:rPr>
          <w:rFonts w:hint="eastAsia" w:ascii="宋体" w:hAnsi="宋体"/>
          <w:sz w:val="24"/>
        </w:rPr>
        <w:t xml:space="preserve">（1）★响应</w:t>
      </w:r>
      <w:r>
        <w:rPr>
          <w:rFonts w:hint="eastAsia" w:ascii="宋体" w:hAnsi="宋体"/>
          <w:sz w:val="24"/>
          <w:lang w:val="en-US" w:eastAsia="zh-CN"/>
        </w:rPr>
        <w:t xml:space="preserve">函</w:t>
      </w:r>
      <w:r>
        <w:rPr>
          <w:rFonts w:hint="eastAsia" w:ascii="宋体" w:hAnsi="宋体"/>
          <w:sz w:val="24"/>
        </w:rPr>
        <w:t xml:space="preserve">（格式见附件）。</w:t>
      </w:r>
      <w:r/>
    </w:p>
    <w:p>
      <w:pPr>
        <w:ind w:firstLine="480"/>
        <w:spacing w:line="360" w:lineRule="auto"/>
        <w:rPr>
          <w:rFonts w:hint="eastAsia" w:ascii="宋体" w:hAnsi="宋体"/>
          <w:sz w:val="24"/>
        </w:rPr>
      </w:pPr>
      <w:r>
        <w:rPr>
          <w:rFonts w:hint="eastAsia" w:ascii="宋体" w:hAnsi="宋体"/>
          <w:sz w:val="24"/>
        </w:rPr>
        <w:t xml:space="preserve">（2）★响应报价表（格式见附件）。</w:t>
      </w:r>
      <w:r/>
    </w:p>
    <w:p>
      <w:pPr>
        <w:ind w:firstLine="480"/>
        <w:spacing w:line="360" w:lineRule="auto"/>
        <w:rPr>
          <w:rFonts w:hint="eastAsia" w:ascii="宋体" w:hAnsi="宋体"/>
          <w:sz w:val="24"/>
        </w:rPr>
      </w:pPr>
      <w:r>
        <w:rPr>
          <w:rFonts w:hint="eastAsia" w:ascii="宋体" w:hAnsi="宋体"/>
          <w:sz w:val="24"/>
        </w:rPr>
        <w:t xml:space="preserve">（3）★供应商法定代表人授权委托书（格式见附件，法定代表人亲自参加谈判、报价的除外）。</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）★商务条款响应及偏离表（格式见附件）。</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）资格证明文件：</w:t>
      </w:r>
      <w:r/>
    </w:p>
    <w:p>
      <w:pPr>
        <w:ind w:firstLine="480"/>
        <w:spacing w:line="360" w:lineRule="auto"/>
        <w:rPr>
          <w:rFonts w:hint="eastAsia" w:ascii="宋体" w:hAnsi="宋体"/>
          <w:sz w:val="24"/>
        </w:rPr>
      </w:pPr>
      <w:r>
        <w:rPr>
          <w:rFonts w:hint="eastAsia" w:ascii="宋体" w:hAnsi="宋体"/>
          <w:sz w:val="24"/>
        </w:rPr>
        <w:t xml:space="preserve">1）★企业营业执照、资质证书。</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）★供应商近六个月中任意一个月份（不含</w:t>
      </w:r>
      <w:r>
        <w:rPr>
          <w:rFonts w:hint="eastAsia" w:ascii="宋体" w:hAnsi="宋体"/>
          <w:sz w:val="24"/>
          <w:lang w:eastAsia="zh-CN"/>
        </w:rPr>
        <w:t xml:space="preserve">采购</w:t>
      </w:r>
      <w:r>
        <w:rPr>
          <w:rFonts w:hint="eastAsia" w:ascii="宋体" w:hAnsi="宋体"/>
          <w:sz w:val="24"/>
        </w:rPr>
        <w:t xml:space="preserve">当月）的财务状况报告（资产负债表和利润表）或由会计师事务所出具的近两年中任意一个年度的审计报告和所附已审财务报告。</w:t>
      </w:r>
      <w:r/>
    </w:p>
    <w:p>
      <w:pPr>
        <w:ind w:firstLine="48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）★供应商近六个月中任意一个月份（不含</w:t>
      </w:r>
      <w:r>
        <w:rPr>
          <w:rFonts w:hint="eastAsia" w:ascii="宋体" w:hAnsi="宋体"/>
          <w:sz w:val="24"/>
          <w:lang w:eastAsia="zh-CN"/>
        </w:rPr>
        <w:t xml:space="preserve">采购</w:t>
      </w:r>
      <w:r>
        <w:rPr>
          <w:rFonts w:hint="eastAsia" w:ascii="宋体" w:hAnsi="宋体"/>
          <w:sz w:val="24"/>
        </w:rPr>
        <w:t xml:space="preserve">当月）的依法</w:t>
      </w:r>
      <w:r>
        <w:rPr>
          <w:rFonts w:hint="eastAsia" w:ascii="宋体" w:hAnsi="宋体"/>
          <w:sz w:val="24"/>
          <w:lang w:eastAsia="zh-CN"/>
        </w:rPr>
        <w:t xml:space="preserve">缴纳</w:t>
      </w:r>
      <w:r>
        <w:rPr>
          <w:rFonts w:hint="eastAsia" w:ascii="宋体" w:hAnsi="宋体"/>
          <w:sz w:val="24"/>
        </w:rPr>
        <w:t xml:space="preserve">税收的相关材料（提供相关主管部门证明或银行代扣证明）。</w:t>
      </w:r>
      <w:r/>
    </w:p>
    <w:p>
      <w:pPr>
        <w:ind w:firstLine="48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）★供应商近六个月中任意一个月份（不含</w:t>
      </w:r>
      <w:r>
        <w:rPr>
          <w:rFonts w:hint="eastAsia" w:ascii="宋体" w:hAnsi="宋体"/>
          <w:sz w:val="24"/>
          <w:lang w:eastAsia="zh-CN"/>
        </w:rPr>
        <w:t xml:space="preserve">采购</w:t>
      </w:r>
      <w:r>
        <w:rPr>
          <w:rFonts w:hint="eastAsia" w:ascii="宋体" w:hAnsi="宋体"/>
          <w:sz w:val="24"/>
        </w:rPr>
        <w:t xml:space="preserve">当月）的依法</w:t>
      </w:r>
      <w:r>
        <w:rPr>
          <w:rFonts w:hint="eastAsia" w:ascii="宋体" w:hAnsi="宋体"/>
          <w:sz w:val="24"/>
          <w:lang w:eastAsia="zh-CN"/>
        </w:rPr>
        <w:t xml:space="preserve">缴纳</w:t>
      </w:r>
      <w:r>
        <w:rPr>
          <w:rFonts w:hint="eastAsia" w:ascii="宋体" w:hAnsi="宋体"/>
          <w:sz w:val="24"/>
        </w:rPr>
        <w:t xml:space="preserve">社会保障资金的相关材料（提供相关主管部门证明或银行代扣证明）。</w:t>
      </w:r>
      <w:r/>
    </w:p>
    <w:p>
      <w:pPr>
        <w:ind w:firstLine="48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）★参加政府采购活动前3年内在经营活动中没有重大违法记录的书面声明及具备履行合同所必需的设备和专业技术能力的书面声明原件（格式见附件）。</w:t>
      </w:r>
      <w:r/>
    </w:p>
    <w:p>
      <w:pPr>
        <w:ind w:firstLine="48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）★未被“信用中国”网站（www.creditchina.gov.cn）列入失信被执行人、重大税收违法失信主体、政府采购严重失信行为记录名单查询截图。</w:t>
      </w:r>
      <w:r/>
    </w:p>
    <w:p>
      <w:pPr>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）供应商提供的《中小企业声明函》或《残疾人福利性单位声明函》或省级以上监狱管理局、戒毒管理局（含新疆生产建设兵团）出具的属于监狱企业的证明文件。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）本项目的特定资格要求（详见“</w:t>
      </w:r>
      <w:r>
        <w:rPr>
          <w:rFonts w:hint="eastAsia" w:ascii="宋体" w:hAnsi="宋体"/>
          <w:sz w:val="24"/>
          <w:lang w:eastAsia="zh-CN"/>
        </w:rPr>
        <w:t xml:space="preserve">单一来源</w:t>
      </w:r>
      <w:r>
        <w:rPr>
          <w:rFonts w:hint="eastAsia" w:ascii="宋体" w:hAnsi="宋体"/>
          <w:sz w:val="24"/>
        </w:rPr>
        <w:t xml:space="preserve">采购公告”-“供应商的资格要求”）。</w:t>
      </w:r>
      <w:bookmarkStart w:id="134" w:name="_GoBack"/>
      <w:r/>
      <w:bookmarkEnd w:id="134"/>
      <w:r/>
      <w:r/>
    </w:p>
    <w:p>
      <w:pPr>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）其他（供应商认为有必要提供的声明和文件，如有自拟并自行添加）。</w:t>
      </w:r>
      <w:r/>
    </w:p>
    <w:p>
      <w:pPr>
        <w:pStyle w:val="911"/>
        <w:ind w:firstLine="560"/>
        <w:spacing w:before="0" w:after="0" w:line="360" w:lineRule="auto"/>
        <w:rPr>
          <w:b w:val="0"/>
          <w:bCs w:val="0"/>
        </w:rPr>
      </w:pPr>
      <w:r>
        <w:rPr>
          <w:b w:val="0"/>
          <w:bCs w:val="0"/>
        </w:rPr>
        <w:t xml:space="preserve">11</w:t>
      </w:r>
      <w:r>
        <w:rPr>
          <w:rFonts w:hint="eastAsia"/>
          <w:b w:val="0"/>
          <w:bCs w:val="0"/>
          <w:lang w:eastAsia="zh-CN"/>
        </w:rPr>
        <w:t xml:space="preserve">、</w:t>
      </w:r>
      <w:r>
        <w:rPr>
          <w:rFonts w:hint="eastAsia"/>
          <w:b w:val="0"/>
          <w:bCs w:val="0"/>
        </w:rPr>
        <w:t xml:space="preserve">响应函、报价表</w:t>
      </w:r>
      <w:r/>
    </w:p>
    <w:p>
      <w:pPr>
        <w:ind w:firstLine="480"/>
        <w:spacing w:line="360" w:lineRule="auto"/>
        <w:rPr>
          <w:rFonts w:ascii="宋体" w:hAnsi="宋体"/>
          <w:sz w:val="24"/>
        </w:rPr>
      </w:pPr>
      <w:r>
        <w:rPr>
          <w:rFonts w:hint="eastAsia" w:ascii="宋体" w:hAnsi="宋体"/>
          <w:sz w:val="24"/>
        </w:rPr>
        <w:t xml:space="preserve">供应商应按照采购文件中提供的格式完整、正确填写投标函；供应商因分项列举不全，而造成评标委员会（以下简称评委会）作出不利于供应商的判定，后果由供应商承担。</w:t>
      </w:r>
      <w:r/>
    </w:p>
    <w:p>
      <w:pPr>
        <w:pStyle w:val="911"/>
        <w:ind w:firstLine="560"/>
        <w:spacing w:before="0" w:after="0" w:line="360" w:lineRule="auto"/>
        <w:rPr>
          <w:b w:val="0"/>
          <w:bCs w:val="0"/>
        </w:rPr>
      </w:pPr>
      <w:r>
        <w:rPr>
          <w:b w:val="0"/>
          <w:bCs w:val="0"/>
        </w:rPr>
        <w:t xml:space="preserve">12</w:t>
      </w:r>
      <w:r>
        <w:rPr>
          <w:rFonts w:hint="eastAsia"/>
          <w:b w:val="0"/>
          <w:bCs w:val="0"/>
          <w:lang w:eastAsia="zh-CN"/>
        </w:rPr>
        <w:t xml:space="preserve">、</w:t>
      </w:r>
      <w:r>
        <w:rPr>
          <w:rFonts w:hint="eastAsia"/>
          <w:b w:val="0"/>
          <w:bCs w:val="0"/>
        </w:rPr>
        <w:t xml:space="preserve">报价一览表</w:t>
      </w:r>
      <w:r/>
    </w:p>
    <w:p>
      <w:pPr>
        <w:ind w:firstLine="480"/>
        <w:spacing w:line="360" w:lineRule="auto"/>
        <w:rPr>
          <w:rFonts w:ascii="宋体" w:hAnsi="宋体"/>
          <w:sz w:val="24"/>
        </w:rPr>
      </w:pPr>
      <w:r>
        <w:rPr>
          <w:rFonts w:hint="eastAsia" w:ascii="宋体" w:hAnsi="宋体"/>
          <w:sz w:val="24"/>
        </w:rPr>
        <w:t xml:space="preserve">12.1 供应商应按照采购文件规定格式填报报价一览表。</w:t>
      </w:r>
      <w:r/>
    </w:p>
    <w:p>
      <w:pPr>
        <w:ind w:firstLine="480"/>
        <w:spacing w:line="360" w:lineRule="auto"/>
        <w:rPr>
          <w:rFonts w:ascii="宋体" w:hAnsi="宋体"/>
          <w:sz w:val="24"/>
        </w:rPr>
      </w:pPr>
      <w:r>
        <w:rPr>
          <w:rFonts w:hint="eastAsia" w:ascii="宋体" w:hAnsi="宋体"/>
          <w:sz w:val="24"/>
        </w:rPr>
        <w:t xml:space="preserve">12.2 标的物</w:t>
      </w:r>
      <w:r/>
    </w:p>
    <w:p>
      <w:pPr>
        <w:pStyle w:val="932"/>
        <w:ind w:left="525" w:firstLine="0"/>
        <w:jc w:val="both"/>
        <w:spacing w:before="0" w:after="0"/>
        <w:rPr>
          <w:rFonts w:ascii="宋体" w:hAnsi="宋体"/>
          <w:bCs/>
        </w:rPr>
      </w:pPr>
      <w:r>
        <w:rPr>
          <w:rFonts w:hint="eastAsia" w:ascii="宋体" w:hAnsi="宋体"/>
          <w:b/>
          <w:lang w:eastAsia="zh-CN"/>
        </w:rPr>
        <w:t xml:space="preserve">泰州市中级人民法院邮政集中送达</w:t>
      </w:r>
      <w:r>
        <w:rPr>
          <w:rFonts w:hint="eastAsia" w:ascii="宋体" w:hAnsi="宋体"/>
          <w:bCs/>
        </w:rPr>
        <w:t xml:space="preserve">。</w:t>
      </w:r>
      <w:r/>
    </w:p>
    <w:p>
      <w:pPr>
        <w:ind w:firstLine="480"/>
        <w:spacing w:line="360" w:lineRule="auto"/>
        <w:rPr>
          <w:rFonts w:ascii="宋体" w:hAnsi="宋体"/>
          <w:sz w:val="24"/>
        </w:rPr>
      </w:pPr>
      <w:r>
        <w:rPr>
          <w:rFonts w:hint="eastAsia" w:ascii="宋体" w:hAnsi="宋体"/>
          <w:sz w:val="24"/>
        </w:rPr>
        <w:t xml:space="preserve">12.3有关费用处理</w:t>
      </w:r>
      <w:r/>
    </w:p>
    <w:p>
      <w:pPr>
        <w:spacing w:line="360" w:lineRule="auto"/>
        <w:rPr>
          <w:rFonts w:ascii="宋体" w:hAnsi="宋体"/>
          <w:bCs/>
          <w:sz w:val="24"/>
        </w:rPr>
      </w:pPr>
      <w:r>
        <w:rPr>
          <w:rFonts w:hint="eastAsia" w:ascii="宋体" w:hAnsi="宋体"/>
          <w:sz w:val="24"/>
        </w:rPr>
        <w:t xml:space="preserve">    供应商的报价应包括完成本项目发生的所有费用。采购人不承担供应商合同缔结及履行中的一切费用。</w:t>
      </w:r>
      <w:r/>
    </w:p>
    <w:p>
      <w:pPr>
        <w:ind w:firstLine="480"/>
        <w:spacing w:line="360" w:lineRule="auto"/>
        <w:rPr>
          <w:rFonts w:ascii="宋体" w:hAnsi="宋体"/>
          <w:bCs/>
          <w:sz w:val="24"/>
        </w:rPr>
      </w:pPr>
      <w:r>
        <w:rPr>
          <w:rFonts w:hint="eastAsia" w:ascii="宋体" w:hAnsi="宋体"/>
          <w:sz w:val="24"/>
        </w:rPr>
        <w:t xml:space="preserve">12.4投</w:t>
      </w:r>
      <w:r>
        <w:rPr>
          <w:rFonts w:hint="eastAsia" w:ascii="宋体" w:hAnsi="宋体"/>
          <w:bCs/>
          <w:sz w:val="24"/>
        </w:rPr>
        <w:t xml:space="preserve">标报价</w:t>
      </w:r>
      <w:r/>
    </w:p>
    <w:p>
      <w:pPr>
        <w:spacing w:line="360" w:lineRule="auto"/>
        <w:rPr>
          <w:rFonts w:ascii="宋体" w:hAnsi="宋体"/>
          <w:sz w:val="24"/>
        </w:rPr>
      </w:pPr>
      <w:r>
        <w:rPr>
          <w:rFonts w:hint="eastAsia" w:ascii="宋体" w:hAnsi="宋体"/>
          <w:sz w:val="24"/>
        </w:rPr>
        <w:t xml:space="preserve">    投标报价为人民币单价及合计价，这些价格均指含税价。</w:t>
      </w:r>
      <w:r/>
    </w:p>
    <w:p>
      <w:pPr>
        <w:ind w:firstLine="480"/>
        <w:spacing w:line="360" w:lineRule="auto"/>
        <w:rPr>
          <w:rFonts w:ascii="宋体" w:hAnsi="宋体"/>
          <w:sz w:val="24"/>
        </w:rPr>
      </w:pPr>
      <w:r>
        <w:rPr>
          <w:rFonts w:hint="eastAsia" w:ascii="宋体" w:hAnsi="宋体"/>
          <w:sz w:val="24"/>
        </w:rPr>
        <w:t xml:space="preserve">所有报价应是唯一的，不接受有选择的报价。</w:t>
      </w:r>
      <w:r/>
    </w:p>
    <w:p>
      <w:pPr>
        <w:pStyle w:val="911"/>
        <w:ind w:firstLine="560"/>
        <w:spacing w:before="0" w:after="0" w:line="360" w:lineRule="auto"/>
        <w:rPr>
          <w:b w:val="0"/>
          <w:bCs w:val="0"/>
        </w:rPr>
      </w:pPr>
      <w:r>
        <w:rPr>
          <w:rFonts w:hint="eastAsia"/>
          <w:b w:val="0"/>
          <w:bCs w:val="0"/>
        </w:rPr>
        <w:t xml:space="preserve">13</w:t>
      </w:r>
      <w:r>
        <w:rPr>
          <w:rFonts w:hint="eastAsia"/>
          <w:b w:val="0"/>
          <w:bCs w:val="0"/>
          <w:lang w:eastAsia="zh-CN"/>
        </w:rPr>
        <w:t xml:space="preserve">、</w:t>
      </w:r>
      <w:r>
        <w:rPr>
          <w:rFonts w:hint="eastAsia"/>
          <w:b w:val="0"/>
          <w:bCs w:val="0"/>
        </w:rPr>
        <w:t xml:space="preserve">材料真实性</w:t>
      </w:r>
      <w:r/>
    </w:p>
    <w:p>
      <w:pPr>
        <w:ind w:firstLine="480"/>
        <w:spacing w:line="360" w:lineRule="auto"/>
        <w:rPr>
          <w:rFonts w:ascii="宋体" w:hAnsi="宋体"/>
          <w:sz w:val="24"/>
        </w:rPr>
      </w:pPr>
      <w:r/>
      <w:bookmarkStart w:id="62" w:name="_Hlt26954848"/>
      <w:r/>
      <w:bookmarkEnd w:id="62"/>
      <w:r/>
      <w:bookmarkStart w:id="63" w:name="_Hlt26670486"/>
      <w:r/>
      <w:bookmarkEnd w:id="63"/>
      <w:r/>
      <w:bookmarkStart w:id="64" w:name="_Hlt26954846"/>
      <w:r/>
      <w:bookmarkEnd w:id="64"/>
      <w:r/>
      <w:bookmarkStart w:id="65" w:name="_Hlt26954731"/>
      <w:r/>
      <w:bookmarkEnd w:id="65"/>
      <w:r/>
      <w:bookmarkStart w:id="66" w:name="_Hlt26670482"/>
      <w:r/>
      <w:bookmarkEnd w:id="66"/>
      <w:r/>
      <w:bookmarkStart w:id="67" w:name="_Toc14577359"/>
      <w:r/>
      <w:bookmarkStart w:id="68" w:name="_Toc49090510"/>
      <w:r>
        <w:rPr>
          <w:rFonts w:hint="eastAsia" w:ascii="宋体" w:hAnsi="宋体"/>
          <w:sz w:val="24"/>
        </w:rPr>
        <w:t xml:space="preserve">供应商对其投标所提供材料的真实性负责。供应商使用虚假材料投标，采购人、评委会应当拒绝或否决其投标。已被确定的成交供应商，但尚未签订政府采购合同的，成交结果无效。合同已签订但尚未履行的，采购人可以单方面撤销合同。合同撤销或成交结果无效的，由采购人从其他合格的供应商中选择排名紧跟其后的供应商为成交供应商，或者重新组织政府采购活动。政府采购合同已履行的，给采购人造成的损失的，由供应商承担赔偿责任。此外，行政监督部门对供应商弄虚作假行为，依法作出相应处理。</w:t>
      </w:r>
      <w:r/>
    </w:p>
    <w:p>
      <w:pPr>
        <w:pStyle w:val="911"/>
        <w:ind w:firstLine="560"/>
        <w:spacing w:before="0" w:after="0" w:line="360" w:lineRule="auto"/>
        <w:rPr>
          <w:b w:val="0"/>
          <w:bCs w:val="0"/>
        </w:rPr>
      </w:pPr>
      <w:r>
        <w:rPr>
          <w:rFonts w:hint="eastAsia"/>
          <w:b w:val="0"/>
          <w:bCs w:val="0"/>
        </w:rPr>
        <w:t xml:space="preserve">14</w:t>
      </w:r>
      <w:r>
        <w:rPr>
          <w:rFonts w:hint="eastAsia"/>
          <w:b w:val="0"/>
          <w:bCs w:val="0"/>
          <w:lang w:eastAsia="zh-CN"/>
        </w:rPr>
        <w:t xml:space="preserve">、</w:t>
      </w:r>
      <w:r>
        <w:rPr>
          <w:rFonts w:hint="eastAsia"/>
          <w:b w:val="0"/>
          <w:bCs w:val="0"/>
        </w:rPr>
        <w:t xml:space="preserve">投标保证金</w:t>
      </w:r>
      <w:bookmarkEnd w:id="67"/>
      <w:r/>
      <w:bookmarkEnd w:id="68"/>
      <w:r/>
      <w:r/>
    </w:p>
    <w:p>
      <w:pPr>
        <w:ind w:firstLine="480"/>
        <w:spacing w:line="440" w:lineRule="exact"/>
        <w:rPr>
          <w:rFonts w:hint="eastAsia" w:ascii="宋体" w:hAnsi="宋体"/>
          <w:color w:val="ff0000"/>
          <w:sz w:val="24"/>
          <w:szCs w:val="21"/>
        </w:rPr>
      </w:pPr>
      <w:r/>
      <w:bookmarkStart w:id="69" w:name="_Hlt26670489"/>
      <w:r/>
      <w:bookmarkEnd w:id="69"/>
      <w:r/>
      <w:bookmarkStart w:id="70" w:name="_Hlt26954734"/>
      <w:r/>
      <w:bookmarkEnd w:id="70"/>
      <w:r/>
      <w:bookmarkStart w:id="71" w:name="_Hlt26954850"/>
      <w:r/>
      <w:bookmarkEnd w:id="71"/>
      <w:r>
        <w:rPr>
          <w:rFonts w:hint="eastAsia" w:ascii="宋体" w:hAnsi="宋体"/>
          <w:bCs/>
          <w:sz w:val="24"/>
        </w:rPr>
        <w:t xml:space="preserve">本项目无投标保证金。</w:t>
      </w:r>
      <w:bookmarkEnd w:id="54"/>
      <w:r/>
      <w:bookmarkEnd w:id="55"/>
      <w:r/>
      <w:bookmarkEnd w:id="56"/>
      <w:r/>
      <w:bookmarkEnd w:id="57"/>
      <w:r/>
      <w:bookmarkEnd w:id="58"/>
      <w:r/>
      <w:bookmarkEnd w:id="59"/>
      <w:r/>
      <w:bookmarkEnd w:id="60"/>
      <w:r/>
      <w:bookmarkEnd w:id="61"/>
      <w:r/>
      <w:r/>
    </w:p>
    <w:p>
      <w:pPr>
        <w:ind w:firstLine="420"/>
        <w:keepLines/>
        <w:keepNext/>
        <w:rPr>
          <w:rFonts w:hint="eastAsia" w:ascii="Arial" w:hAnsi="Arial" w:eastAsia="黑体" w:cs="Arial"/>
          <w:sz w:val="28"/>
          <w:szCs w:val="28"/>
        </w:rPr>
        <w:outlineLvl w:val="3"/>
      </w:pPr>
      <w:r/>
      <w:bookmarkStart w:id="72" w:name="_Toc49090511"/>
      <w:r/>
      <w:bookmarkStart w:id="73" w:name="_Toc14577360"/>
      <w:r>
        <w:rPr>
          <w:rFonts w:hint="eastAsia" w:ascii="Arial" w:hAnsi="Arial" w:eastAsia="黑体" w:cs="Arial"/>
          <w:sz w:val="28"/>
          <w:szCs w:val="28"/>
        </w:rPr>
        <w:t xml:space="preserve">1</w:t>
      </w:r>
      <w:r>
        <w:rPr>
          <w:rFonts w:hint="eastAsia" w:ascii="Arial" w:hAnsi="Arial" w:eastAsia="黑体" w:cs="Arial"/>
          <w:sz w:val="28"/>
          <w:szCs w:val="28"/>
          <w:lang w:val="en-US" w:eastAsia="zh-CN"/>
        </w:rPr>
        <w:t xml:space="preserve">5</w:t>
      </w:r>
      <w:r>
        <w:rPr>
          <w:rFonts w:hint="eastAsia" w:ascii="Arial" w:hAnsi="Arial" w:eastAsia="黑体" w:cs="Arial"/>
          <w:sz w:val="28"/>
          <w:szCs w:val="28"/>
        </w:rPr>
        <w:t xml:space="preserve">、单一来源采购有效期</w:t>
      </w:r>
      <w:bookmarkEnd w:id="72"/>
      <w:r/>
      <w:bookmarkEnd w:id="73"/>
      <w:r/>
      <w:r/>
    </w:p>
    <w:p>
      <w:pPr>
        <w:ind w:firstLine="480"/>
        <w:spacing w:line="500" w:lineRule="exact"/>
        <w:rPr>
          <w:rFonts w:hint="eastAsia" w:ascii="宋体" w:hAnsi="宋体"/>
          <w:bCs/>
          <w:sz w:val="24"/>
        </w:rPr>
      </w:pPr>
      <w:r>
        <w:rPr>
          <w:rFonts w:hint="eastAsia" w:ascii="宋体" w:hAnsi="宋体"/>
          <w:sz w:val="24"/>
        </w:rPr>
        <w:t xml:space="preserve">1</w:t>
      </w:r>
      <w:r>
        <w:rPr>
          <w:rFonts w:hint="eastAsia" w:ascii="宋体" w:hAnsi="宋体"/>
          <w:sz w:val="24"/>
          <w:lang w:val="en-US" w:eastAsia="zh-CN"/>
        </w:rPr>
        <w:t xml:space="preserve">5</w:t>
      </w:r>
      <w:r>
        <w:rPr>
          <w:rFonts w:hint="eastAsia" w:ascii="宋体" w:hAnsi="宋体"/>
          <w:sz w:val="24"/>
        </w:rPr>
        <w:t xml:space="preserve">.1</w:t>
      </w:r>
      <w:r>
        <w:rPr>
          <w:rFonts w:hint="eastAsia" w:ascii="宋体" w:hAnsi="宋体"/>
          <w:bCs/>
          <w:sz w:val="24"/>
        </w:rPr>
        <w:t xml:space="preserve"> 单一来源采购有效期（以下简称“有效期”）为</w:t>
      </w:r>
      <w:r>
        <w:rPr>
          <w:rFonts w:hint="eastAsia" w:ascii="宋体" w:hAnsi="宋体"/>
          <w:bCs/>
          <w:sz w:val="24"/>
          <w:lang w:eastAsia="zh-CN"/>
        </w:rPr>
        <w:t xml:space="preserve">招标代理</w:t>
      </w:r>
      <w:r>
        <w:rPr>
          <w:rFonts w:hint="eastAsia" w:ascii="宋体" w:hAnsi="宋体"/>
          <w:bCs/>
          <w:sz w:val="24"/>
        </w:rPr>
        <w:t xml:space="preserve">规定的响应文件接收截止之日后</w:t>
      </w:r>
      <w:r>
        <w:rPr>
          <w:rFonts w:hint="eastAsia" w:ascii="仿宋_GB2312" w:hAnsi="仿宋_GB2312"/>
          <w:b/>
          <w:sz w:val="24"/>
          <w:u w:val="single"/>
          <w:lang w:eastAsia="zh-CN"/>
        </w:rPr>
        <w:t xml:space="preserve">九十</w:t>
      </w:r>
      <w:r>
        <w:rPr>
          <w:rFonts w:hint="eastAsia" w:ascii="仿宋_GB2312" w:hAnsi="仿宋_GB2312"/>
          <w:b/>
          <w:sz w:val="24"/>
          <w:u w:val="single"/>
        </w:rPr>
        <w:t xml:space="preserve">（</w:t>
      </w:r>
      <w:r>
        <w:rPr>
          <w:rFonts w:hint="eastAsia" w:ascii="仿宋_GB2312" w:hAnsi="仿宋_GB2312"/>
          <w:b/>
          <w:sz w:val="24"/>
          <w:u w:val="single"/>
          <w:lang w:val="en-US" w:eastAsia="zh-CN"/>
        </w:rPr>
        <w:t xml:space="preserve">90</w:t>
      </w:r>
      <w:r>
        <w:rPr>
          <w:rFonts w:hint="eastAsia" w:ascii="仿宋_GB2312" w:hAnsi="仿宋_GB2312"/>
          <w:b/>
          <w:sz w:val="24"/>
          <w:u w:val="single"/>
        </w:rPr>
        <w:t xml:space="preserve">）天</w:t>
      </w:r>
      <w:r>
        <w:rPr>
          <w:rFonts w:hint="eastAsia" w:ascii="宋体" w:hAnsi="宋体"/>
          <w:bCs/>
          <w:sz w:val="24"/>
        </w:rPr>
        <w:t xml:space="preserve">。有效期比规定期限短的将被视为未响应采购文件要求而予以拒绝。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hint="eastAsia" w:ascii="Arial" w:hAnsi="Arial" w:eastAsia="黑体" w:cs="Arial"/>
          <w:sz w:val="28"/>
          <w:szCs w:val="28"/>
          <w:lang w:val="en-US" w:eastAsia="zh-CN"/>
        </w:rPr>
        <w:t xml:space="preserve">6</w:t>
      </w:r>
      <w:r>
        <w:rPr>
          <w:rFonts w:hint="eastAsia" w:ascii="Arial" w:hAnsi="Arial" w:eastAsia="黑体" w:cs="Arial"/>
          <w:sz w:val="28"/>
          <w:szCs w:val="28"/>
        </w:rPr>
        <w:t xml:space="preserve">、有效期的延长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hint="eastAsia" w:ascii="宋体" w:hAnsi="宋体"/>
          <w:bCs/>
          <w:sz w:val="24"/>
          <w:szCs w:val="21"/>
          <w:lang w:val="en-US" w:eastAsia="zh-CN"/>
        </w:rPr>
        <w:t xml:space="preserve">6</w:t>
      </w:r>
      <w:r>
        <w:rPr>
          <w:rFonts w:hint="eastAsia" w:ascii="宋体" w:hAnsi="宋体"/>
          <w:bCs/>
          <w:sz w:val="24"/>
          <w:szCs w:val="21"/>
        </w:rPr>
        <w:t xml:space="preserve">.1在特殊情况下，</w:t>
      </w:r>
      <w:r>
        <w:rPr>
          <w:rFonts w:hint="eastAsia" w:ascii="宋体" w:hAnsi="宋体"/>
          <w:bCs/>
          <w:sz w:val="24"/>
          <w:szCs w:val="21"/>
          <w:lang w:eastAsia="zh-CN"/>
        </w:rPr>
        <w:t xml:space="preserve">招标代理</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宋体" w:hAnsi="宋体"/>
          <w:bCs/>
          <w:sz w:val="24"/>
          <w:szCs w:val="21"/>
          <w:lang w:eastAsia="zh-CN"/>
        </w:rPr>
        <w:t xml:space="preserve">招标代理</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hint="eastAsia" w:ascii="Times New Roman" w:hAnsi="Times New Roman"/>
          <w:b/>
          <w:bCs/>
          <w:sz w:val="32"/>
          <w:szCs w:val="32"/>
        </w:rPr>
        <w:outlineLvl w:val="2"/>
      </w:pPr>
      <w:r/>
      <w:bookmarkStart w:id="74" w:name="_Hlt26954852"/>
      <w:r/>
      <w:bookmarkEnd w:id="74"/>
      <w:r/>
      <w:bookmarkStart w:id="75" w:name="_Hlt26954739"/>
      <w:r/>
      <w:bookmarkEnd w:id="75"/>
      <w:r/>
      <w:bookmarkStart w:id="76" w:name="_Toc16938540"/>
      <w:r/>
      <w:bookmarkStart w:id="77" w:name="_Toc513029224"/>
      <w:r/>
      <w:bookmarkStart w:id="78" w:name="_Toc20823296"/>
      <w:r/>
      <w:bookmarkStart w:id="79" w:name="_Toc120614217"/>
      <w:r>
        <w:rPr>
          <w:rFonts w:hint="eastAsia" w:ascii="Times New Roman" w:hAnsi="Times New Roman"/>
          <w:b/>
          <w:bCs/>
          <w:sz w:val="32"/>
          <w:szCs w:val="32"/>
        </w:rPr>
        <w:t xml:space="preserve">四、响应文件的递交</w:t>
      </w:r>
      <w:bookmarkEnd w:id="76"/>
      <w:r/>
      <w:bookmarkEnd w:id="77"/>
      <w:r/>
      <w:bookmarkEnd w:id="78"/>
      <w:r/>
      <w:bookmarkEnd w:id="79"/>
      <w:r/>
      <w:r/>
    </w:p>
    <w:p>
      <w:pPr>
        <w:ind w:firstLine="560"/>
        <w:keepLines/>
        <w:keepNext/>
        <w:rPr>
          <w:rFonts w:hint="eastAsia" w:ascii="黑体" w:hAnsi="Arial" w:eastAsia="黑体" w:cs="Arial"/>
          <w:sz w:val="28"/>
          <w:szCs w:val="28"/>
        </w:rPr>
        <w:outlineLvl w:val="3"/>
      </w:pPr>
      <w:r/>
      <w:bookmarkStart w:id="80" w:name="_Toc16938541"/>
      <w:r/>
      <w:bookmarkStart w:id="81" w:name="_Toc513029225"/>
      <w:r/>
      <w:bookmarkStart w:id="82" w:name="_Toc462564084"/>
      <w:r/>
      <w:bookmarkStart w:id="83" w:name="_Toc20823297"/>
      <w:r>
        <w:rPr>
          <w:rFonts w:hint="eastAsia" w:ascii="Arial" w:hAnsi="Arial" w:eastAsia="黑体" w:cs="Arial"/>
          <w:sz w:val="28"/>
          <w:szCs w:val="28"/>
        </w:rPr>
        <w:t xml:space="preserve">1</w:t>
      </w:r>
      <w:r>
        <w:rPr>
          <w:rFonts w:hint="eastAsia" w:ascii="Arial" w:hAnsi="Arial" w:eastAsia="黑体" w:cs="Arial"/>
          <w:sz w:val="28"/>
          <w:szCs w:val="28"/>
          <w:lang w:val="en-US" w:eastAsia="zh-CN"/>
        </w:rPr>
        <w:t xml:space="preserve">7</w:t>
      </w:r>
      <w:r>
        <w:rPr>
          <w:rFonts w:hint="eastAsia" w:ascii="Arial" w:hAnsi="Arial" w:eastAsia="黑体" w:cs="Arial"/>
          <w:sz w:val="28"/>
          <w:szCs w:val="28"/>
        </w:rPr>
        <w:t xml:space="preserve">、电子</w:t>
      </w:r>
      <w:bookmarkEnd w:id="80"/>
      <w:r/>
      <w:bookmarkEnd w:id="81"/>
      <w:r/>
      <w:bookmarkEnd w:id="82"/>
      <w:r/>
      <w:bookmarkEnd w:id="83"/>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w:t>
      </w:r>
      <w:r>
        <w:rPr>
          <w:rFonts w:hint="eastAsia" w:ascii="宋体" w:hAnsi="宋体"/>
          <w:bCs/>
          <w:sz w:val="24"/>
          <w:szCs w:val="21"/>
          <w:lang w:val="en-US" w:eastAsia="zh-CN"/>
        </w:rPr>
        <w:t xml:space="preserve">7</w:t>
      </w:r>
      <w:r>
        <w:rPr>
          <w:rFonts w:hint="eastAsia" w:ascii="宋体" w:hAnsi="宋体"/>
          <w:bCs/>
          <w:sz w:val="24"/>
          <w:szCs w:val="21"/>
        </w:rPr>
        <w:t xml:space="preserve">.1供应商应当按照《操作手册》规定，在截止时间前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84" w:name="_Toc513029226"/>
      <w:r/>
      <w:bookmarkStart w:id="85" w:name="_Toc20823298"/>
      <w:r/>
      <w:bookmarkStart w:id="86" w:name="_Toc16938542"/>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w:t>
      </w:r>
      <w:r>
        <w:rPr>
          <w:rFonts w:hint="eastAsia" w:ascii="Arial" w:hAnsi="Arial" w:eastAsia="黑体" w:cs="Arial"/>
          <w:bCs/>
          <w:sz w:val="28"/>
          <w:szCs w:val="28"/>
          <w:lang w:val="en-US" w:eastAsia="zh-CN"/>
        </w:rPr>
        <w:t xml:space="preserve">8</w:t>
      </w:r>
      <w:r>
        <w:rPr>
          <w:rFonts w:hint="eastAsia" w:ascii="Arial" w:hAnsi="Arial" w:eastAsia="黑体" w:cs="Arial"/>
          <w:bCs/>
          <w:sz w:val="28"/>
          <w:szCs w:val="28"/>
        </w:rPr>
        <w:t xml:space="preserve">、提交响应文件截止时间</w:t>
      </w:r>
      <w:bookmarkEnd w:id="84"/>
      <w:r/>
      <w:bookmarkEnd w:id="85"/>
      <w:r/>
      <w:bookmarkEnd w:id="86"/>
      <w:r/>
      <w:r/>
    </w:p>
    <w:p>
      <w:pPr>
        <w:ind w:firstLine="480"/>
        <w:spacing w:line="500" w:lineRule="exact"/>
        <w:rPr>
          <w:rFonts w:hint="eastAsia" w:ascii="宋体" w:hAnsi="宋体"/>
          <w:bCs/>
          <w:i/>
          <w:sz w:val="24"/>
          <w:szCs w:val="21"/>
          <w:u w:val="single"/>
        </w:rPr>
      </w:pPr>
      <w:r>
        <w:rPr>
          <w:rFonts w:ascii="宋体" w:hAnsi="宋体"/>
          <w:i/>
          <w:sz w:val="24"/>
          <w:szCs w:val="21"/>
          <w:u w:val="single"/>
        </w:rPr>
        <w:t xml:space="preserve">1</w:t>
      </w:r>
      <w:r>
        <w:rPr>
          <w:rFonts w:hint="eastAsia" w:ascii="宋体" w:hAnsi="宋体"/>
          <w:i/>
          <w:sz w:val="24"/>
          <w:szCs w:val="21"/>
          <w:u w:val="single"/>
          <w:lang w:val="en-US" w:eastAsia="zh-CN"/>
        </w:rPr>
        <w:t xml:space="preserve">8</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500" w:lineRule="exact"/>
        <w:rPr>
          <w:rFonts w:hint="eastAsia" w:ascii="宋体" w:hAnsi="宋体"/>
          <w:bCs/>
          <w:sz w:val="24"/>
          <w:szCs w:val="21"/>
        </w:rPr>
      </w:pPr>
      <w:r/>
      <w:bookmarkStart w:id="87" w:name="_Toc20823299"/>
      <w:r/>
      <w:bookmarkStart w:id="88" w:name="_Toc513029227"/>
      <w:r/>
      <w:bookmarkStart w:id="89"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hint="eastAsia" w:ascii="宋体" w:hAnsi="宋体"/>
          <w:sz w:val="24"/>
          <w:szCs w:val="21"/>
          <w:lang w:val="en-US" w:eastAsia="zh-CN"/>
        </w:rPr>
        <w:t xml:space="preserve">8</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lang w:eastAsia="zh-CN"/>
        </w:rPr>
        <w:t xml:space="preserve">招标代理</w:t>
      </w:r>
      <w:r>
        <w:rPr>
          <w:rFonts w:hint="eastAsia" w:ascii="宋体" w:hAnsi="宋体"/>
          <w:bCs/>
          <w:sz w:val="24"/>
          <w:szCs w:val="21"/>
        </w:rPr>
        <w:t xml:space="preserve">可以按照规定，通过修改采购文件酌情延长截止时间，在此情况下，供应商的所有权利和义务以及供应商受制的截止时间以延长后新的截止时间为准。</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lang w:val="en-US" w:eastAsia="zh-CN"/>
        </w:rPr>
        <w:t xml:space="preserve">19</w:t>
      </w:r>
      <w:r>
        <w:rPr>
          <w:rFonts w:hint="eastAsia" w:ascii="Arial" w:hAnsi="Arial" w:eastAsia="黑体" w:cs="Arial"/>
          <w:sz w:val="28"/>
          <w:szCs w:val="28"/>
        </w:rPr>
        <w:t xml:space="preserve">、响应文件</w:t>
      </w:r>
      <w:bookmarkEnd w:id="87"/>
      <w:r/>
      <w:bookmarkEnd w:id="88"/>
      <w:r/>
      <w:bookmarkEnd w:id="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lang w:val="en-US" w:eastAsia="zh-CN"/>
        </w:rPr>
        <w:t xml:space="preserve">19</w:t>
      </w:r>
      <w:r>
        <w:rPr>
          <w:rFonts w:hint="eastAsia" w:ascii="宋体" w:hAnsi="宋体"/>
          <w:bCs/>
          <w:sz w:val="24"/>
          <w:szCs w:val="21"/>
        </w:rPr>
        <w:t xml:space="preserve">.1 </w:t>
      </w:r>
      <w:r>
        <w:rPr>
          <w:rFonts w:hint="eastAsia" w:ascii="宋体" w:hAnsi="宋体"/>
          <w:bCs/>
          <w:sz w:val="24"/>
          <w:szCs w:val="21"/>
          <w:lang w:eastAsia="zh-CN"/>
        </w:rPr>
        <w:t xml:space="preserve">招标代理</w:t>
      </w:r>
      <w:r>
        <w:rPr>
          <w:rFonts w:hint="eastAsia" w:ascii="宋体" w:hAnsi="宋体"/>
          <w:bCs/>
          <w:sz w:val="24"/>
          <w:szCs w:val="21"/>
        </w:rPr>
        <w:t xml:space="preserve">拒绝接收在其规定的截止时间后上传的任何电子响应文件。</w:t>
      </w:r>
      <w:r/>
    </w:p>
    <w:p>
      <w:pPr>
        <w:ind w:firstLine="420"/>
        <w:keepLines/>
        <w:keepNext/>
        <w:rPr>
          <w:rFonts w:hint="eastAsia" w:ascii="Arial" w:hAnsi="Arial" w:eastAsia="黑体" w:cs="Arial"/>
          <w:sz w:val="28"/>
          <w:szCs w:val="28"/>
        </w:rPr>
        <w:outlineLvl w:val="3"/>
      </w:pPr>
      <w:r/>
      <w:bookmarkStart w:id="90" w:name="_Toc513029228"/>
      <w:r/>
      <w:bookmarkStart w:id="91" w:name="_Toc16938544"/>
      <w:r/>
      <w:bookmarkStart w:id="92" w:name="_Toc20823300"/>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0</w:t>
      </w:r>
      <w:r>
        <w:rPr>
          <w:rFonts w:hint="eastAsia" w:ascii="Arial" w:hAnsi="Arial" w:eastAsia="黑体" w:cs="Arial"/>
          <w:sz w:val="28"/>
          <w:szCs w:val="28"/>
        </w:rPr>
        <w:t xml:space="preserve">、响应文件的撤回和修改</w:t>
      </w:r>
      <w:bookmarkEnd w:id="90"/>
      <w:r/>
      <w:bookmarkEnd w:id="91"/>
      <w:r/>
      <w:bookmarkEnd w:id="92"/>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lang w:val="en-US" w:eastAsia="zh-CN"/>
        </w:rPr>
        <w:t xml:space="preserve">0</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lang w:val="en-US" w:eastAsia="zh-CN"/>
        </w:rPr>
        <w:t xml:space="preserve">0</w:t>
      </w:r>
      <w:r>
        <w:rPr>
          <w:rFonts w:hint="eastAsia" w:ascii="宋体" w:hAnsi="宋体"/>
          <w:sz w:val="24"/>
          <w:szCs w:val="21"/>
        </w:rPr>
        <w:t xml:space="preserve">.1.1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hint="eastAsia" w:ascii="宋体" w:hAnsi="宋体"/>
          <w:sz w:val="24"/>
          <w:szCs w:val="21"/>
          <w:lang w:val="en-US" w:eastAsia="zh-CN"/>
        </w:rPr>
        <w:t xml:space="preserve">0</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hint="eastAsia" w:ascii="宋体" w:hAnsi="宋体"/>
          <w:sz w:val="24"/>
          <w:szCs w:val="21"/>
          <w:lang w:val="en-US" w:eastAsia="zh-CN"/>
        </w:rPr>
        <w:t xml:space="preserve">0</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482"/>
        <w:keepLines/>
        <w:keepNext/>
        <w:spacing w:before="145" w:after="145" w:line="360" w:lineRule="auto"/>
        <w:rPr>
          <w:rFonts w:hint="eastAsia" w:ascii="Times New Roman" w:hAnsi="Times New Roman"/>
          <w:b/>
          <w:bCs/>
          <w:sz w:val="32"/>
          <w:szCs w:val="32"/>
        </w:rPr>
        <w:outlineLvl w:val="2"/>
      </w:pPr>
      <w:r/>
      <w:bookmarkStart w:id="93" w:name="_Toc513029229"/>
      <w:r/>
      <w:bookmarkStart w:id="94" w:name="_Toc120614218"/>
      <w:r/>
      <w:bookmarkStart w:id="95" w:name="_Toc20823301"/>
      <w:r/>
      <w:bookmarkStart w:id="96" w:name="_Toc16938545"/>
      <w:r>
        <w:rPr>
          <w:rFonts w:hint="eastAsia" w:ascii="Times New Roman" w:hAnsi="Times New Roman"/>
          <w:b/>
          <w:bCs/>
          <w:sz w:val="32"/>
          <w:szCs w:val="32"/>
        </w:rPr>
        <w:t xml:space="preserve">五、响应文件的解密与评审</w:t>
      </w:r>
      <w:bookmarkEnd w:id="93"/>
      <w:r/>
      <w:bookmarkEnd w:id="94"/>
      <w:r/>
      <w:bookmarkEnd w:id="95"/>
      <w:r/>
      <w:bookmarkEnd w:id="96"/>
      <w:r/>
      <w:r/>
    </w:p>
    <w:p>
      <w:pPr>
        <w:ind w:firstLine="420"/>
        <w:keepLines/>
        <w:keepNext/>
        <w:rPr>
          <w:rFonts w:hint="eastAsia" w:ascii="Arial" w:hAnsi="Arial" w:eastAsia="黑体" w:cs="Arial"/>
          <w:sz w:val="28"/>
          <w:szCs w:val="28"/>
        </w:rPr>
        <w:outlineLvl w:val="3"/>
      </w:pPr>
      <w:r/>
      <w:bookmarkStart w:id="97" w:name="_Toc513029230"/>
      <w:r/>
      <w:bookmarkStart w:id="98" w:name="_Toc20823302"/>
      <w:r/>
      <w:bookmarkStart w:id="99" w:name="_Toc16938546"/>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1</w:t>
      </w:r>
      <w:r>
        <w:rPr>
          <w:rFonts w:hint="eastAsia" w:ascii="Arial" w:hAnsi="Arial" w:eastAsia="黑体" w:cs="Arial"/>
          <w:sz w:val="28"/>
          <w:szCs w:val="28"/>
        </w:rPr>
        <w:t xml:space="preserve">、</w:t>
      </w:r>
      <w:bookmarkEnd w:id="97"/>
      <w:r/>
      <w:bookmarkEnd w:id="98"/>
      <w:r/>
      <w:bookmarkEnd w:id="99"/>
      <w:r>
        <w:rPr>
          <w:rFonts w:hint="eastAsia" w:ascii="Arial" w:hAnsi="Arial" w:eastAsia="黑体" w:cs="Arial"/>
          <w:sz w:val="28"/>
          <w:szCs w:val="28"/>
        </w:rPr>
        <w:t xml:space="preserve">响应文件解密</w:t>
      </w:r>
      <w:r/>
    </w:p>
    <w:p>
      <w:pPr>
        <w:ind w:firstLine="360"/>
        <w:rPr>
          <w:rFonts w:hint="eastAsia" w:ascii="Times New Roman" w:hAnsi="Times New Roman"/>
          <w:szCs w:val="21"/>
        </w:rPr>
      </w:pPr>
      <w:r>
        <w:rPr>
          <w:rFonts w:hint="eastAsia" w:ascii="宋体" w:hAnsi="宋体"/>
          <w:sz w:val="24"/>
          <w:szCs w:val="21"/>
        </w:rPr>
        <w:t xml:space="preserve">2</w:t>
      </w:r>
      <w:r>
        <w:rPr>
          <w:rFonts w:hint="eastAsia" w:ascii="宋体" w:hAnsi="宋体"/>
          <w:sz w:val="24"/>
          <w:szCs w:val="21"/>
          <w:lang w:val="en-US" w:eastAsia="zh-CN"/>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p>
    <w:p>
      <w:pPr>
        <w:ind w:firstLine="420"/>
        <w:keepLines/>
        <w:keepNext/>
        <w:rPr>
          <w:rFonts w:hint="eastAsia" w:ascii="Arial" w:hAnsi="Arial" w:eastAsia="黑体" w:cs="Arial"/>
          <w:sz w:val="28"/>
          <w:szCs w:val="28"/>
        </w:rPr>
        <w:outlineLvl w:val="3"/>
      </w:pPr>
      <w:r/>
      <w:bookmarkStart w:id="100" w:name="_Toc20823303"/>
      <w:r/>
      <w:bookmarkStart w:id="101" w:name="_Toc16938547"/>
      <w:r/>
      <w:bookmarkStart w:id="102" w:name="_Toc513029231"/>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2</w:t>
      </w:r>
      <w:r>
        <w:rPr>
          <w:rFonts w:hint="eastAsia" w:ascii="Arial" w:hAnsi="Arial" w:eastAsia="黑体" w:cs="Arial"/>
          <w:sz w:val="28"/>
          <w:szCs w:val="28"/>
        </w:rPr>
        <w:t xml:space="preserve">、单一来源谈判小组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2</w:t>
      </w:r>
      <w:r>
        <w:rPr>
          <w:rFonts w:hint="eastAsia" w:ascii="宋体" w:hAnsi="宋体"/>
          <w:sz w:val="24"/>
          <w:szCs w:val="24"/>
        </w:rPr>
        <w:t xml:space="preserve">.1单一来源谈判小组（以下简称“谈判小组”）由政府采购评审专家、采购人代表组成，且人员构成符合政府采购有关规定。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2</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hint="eastAsia" w:ascii="黑体" w:hAnsi="Arial" w:eastAsia="黑体" w:cs="Arial"/>
          <w:sz w:val="28"/>
          <w:szCs w:val="28"/>
          <w:lang w:val="en-US" w:eastAsia="zh-CN"/>
        </w:rPr>
        <w:t xml:space="preserve">3</w:t>
      </w:r>
      <w:r>
        <w:rPr>
          <w:rFonts w:hint="eastAsia" w:ascii="黑体" w:hAnsi="Arial" w:eastAsia="黑体" w:cs="Arial"/>
          <w:sz w:val="28"/>
          <w:szCs w:val="28"/>
        </w:rPr>
        <w:t xml:space="preserve">、单一来源谈判过程的保密与公正</w:t>
      </w:r>
      <w:bookmarkEnd w:id="100"/>
      <w:r/>
      <w:bookmarkEnd w:id="101"/>
      <w:r/>
      <w:bookmarkEnd w:id="102"/>
      <w:r/>
      <w:r/>
    </w:p>
    <w:p>
      <w:pPr>
        <w:ind w:firstLine="480"/>
        <w:spacing w:line="500" w:lineRule="exact"/>
        <w:rPr>
          <w:rFonts w:hint="eastAsia" w:ascii="宋体" w:hAnsi="宋体"/>
          <w:bCs/>
          <w:sz w:val="24"/>
          <w:szCs w:val="21"/>
        </w:rPr>
      </w:pPr>
      <w:r/>
      <w:bookmarkStart w:id="103" w:name="_Toc20823304"/>
      <w:r/>
      <w:bookmarkStart w:id="104" w:name="_Toc16938548"/>
      <w:r/>
      <w:bookmarkStart w:id="105" w:name="_Toc513029232"/>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bCs/>
          <w:sz w:val="24"/>
          <w:szCs w:val="21"/>
          <w:lang w:eastAsia="zh-CN"/>
        </w:rPr>
        <w:t xml:space="preserve">招标代理</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hint="eastAsia" w:ascii="宋体" w:hAnsi="宋体"/>
          <w:sz w:val="24"/>
          <w:szCs w:val="21"/>
          <w:lang w:val="en-US" w:eastAsia="zh-CN"/>
        </w:rPr>
        <w:t xml:space="preserve">3</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4</w:t>
      </w:r>
      <w:r>
        <w:rPr>
          <w:rFonts w:hint="eastAsia" w:ascii="Arial" w:hAnsi="Arial" w:eastAsia="黑体" w:cs="Arial"/>
          <w:sz w:val="28"/>
          <w:szCs w:val="28"/>
        </w:rPr>
        <w:t xml:space="preserve">、评审及谈判过程中的澄清</w:t>
      </w:r>
      <w:bookmarkEnd w:id="103"/>
      <w:r/>
      <w:bookmarkEnd w:id="104"/>
      <w:r/>
      <w:bookmarkEnd w:id="105"/>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.1项目评审及谈判过程中，谈判小组有权要求供应商对响应文件中含义不明确、同类问题表述不一致或者有明显文字和计算错误的内容等作出必要的澄清、说明或者更正。</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hint="eastAsia" w:ascii="宋体" w:hAnsi="宋体" w:cs="宋体"/>
          <w:sz w:val="24"/>
          <w:szCs w:val="24"/>
          <w:lang w:val="en-US" w:eastAsia="zh-CN"/>
        </w:rPr>
        <w:t xml:space="preserve">4</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hint="eastAsia" w:ascii="宋体" w:hAnsi="宋体"/>
          <w:sz w:val="24"/>
          <w:szCs w:val="24"/>
          <w:lang w:val="en-US" w:eastAsia="zh-CN"/>
        </w:rPr>
        <w:t xml:space="preserve">4</w:t>
      </w:r>
      <w:r>
        <w:rPr>
          <w:rFonts w:hint="eastAsia" w:ascii="宋体" w:hAnsi="宋体"/>
          <w:sz w:val="24"/>
          <w:szCs w:val="24"/>
        </w:rPr>
        <w:t xml:space="preserve">.3 接到谈判小组澄清、说明和更正要求的供应商如未按规定做出澄清、说明和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rPr>
        <w:outlineLvl w:val="3"/>
      </w:pPr>
      <w:r/>
      <w:bookmarkStart w:id="106" w:name="_Toc513029233"/>
      <w:r/>
      <w:bookmarkStart w:id="107" w:name="_Toc20823305"/>
      <w:r/>
      <w:bookmarkStart w:id="108" w:name="_Toc16938549"/>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5</w:t>
      </w:r>
      <w:r>
        <w:rPr>
          <w:rFonts w:hint="eastAsia" w:ascii="Arial" w:hAnsi="Arial" w:eastAsia="黑体" w:cs="Arial"/>
          <w:sz w:val="28"/>
          <w:szCs w:val="28"/>
        </w:rPr>
        <w:t xml:space="preserve">、对响应文件的审</w:t>
      </w:r>
      <w:bookmarkEnd w:id="106"/>
      <w:r/>
      <w:bookmarkEnd w:id="107"/>
      <w:r/>
      <w:bookmarkEnd w:id="108"/>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hint="eastAsia" w:ascii="宋体" w:hAnsi="宋体"/>
          <w:sz w:val="24"/>
          <w:szCs w:val="21"/>
          <w:lang w:val="en-US" w:eastAsia="zh-CN"/>
        </w:rPr>
        <w:t xml:space="preserve">5</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hint="eastAsia" w:ascii="宋体" w:hAnsi="宋体"/>
          <w:sz w:val="24"/>
          <w:szCs w:val="21"/>
          <w:lang w:val="en-US" w:eastAsia="zh-CN"/>
        </w:rPr>
        <w:t xml:space="preserve">5</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w:t>
      </w:r>
      <w:r>
        <w:rPr>
          <w:rFonts w:hint="eastAsia" w:ascii="宋体" w:hAnsi="宋体"/>
          <w:sz w:val="24"/>
          <w:szCs w:val="24"/>
          <w:lang w:eastAsia="zh-CN"/>
        </w:rPr>
        <w:t xml:space="preserve">招标代理</w:t>
      </w:r>
      <w:r>
        <w:rPr>
          <w:rFonts w:hint="eastAsia" w:ascii="宋体" w:hAnsi="宋体"/>
          <w:sz w:val="24"/>
          <w:szCs w:val="24"/>
        </w:rPr>
        <w:t xml:space="preserve">的权利或供应商的义务。重大偏离由谈判小组按照少数服从多数的原则认定。谈判小组决定响应文件的响应性只根据响应文件本身的内容，而不寻求外部的证据。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.3未实质性响应采购文件的情形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.3.2供应商未按照采购文件要求上传电子响应文件的。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.3.3供应商提交两个（含两个）以上不同的响应文件或者最后报价的。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.3.4供应商不具备采购文件中规定资格要求的。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.3.10响应文件未按照谈判文件要求加盖CA电子公章的。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5</w:t>
      </w:r>
      <w:r>
        <w:rPr>
          <w:rFonts w:hint="eastAsia" w:ascii="宋体" w:hAnsi="宋体"/>
          <w:bCs/>
          <w:sz w:val="24"/>
          <w:szCs w:val="21"/>
        </w:rPr>
        <w:t xml:space="preserve">.4未实质性响应采购文件的响应文件按无效响应处理。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hint="eastAsia" w:ascii="宋体" w:hAnsi="宋体"/>
          <w:sz w:val="24"/>
          <w:szCs w:val="21"/>
          <w:lang w:val="en-US" w:eastAsia="zh-CN"/>
        </w:rPr>
        <w:t xml:space="preserve">5</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ind w:firstLine="480"/>
        <w:spacing w:line="460" w:lineRule="exact"/>
        <w:rPr>
          <w:rFonts w:hint="eastAsia" w:ascii="宋体" w:hAnsi="宋体"/>
          <w:sz w:val="24"/>
          <w:szCs w:val="21"/>
        </w:rPr>
      </w:pPr>
      <w:r/>
      <w:bookmarkStart w:id="109" w:name="_Toc20823306"/>
      <w:r/>
      <w:bookmarkStart w:id="110" w:name="_Toc16938550"/>
      <w:r/>
      <w:bookmarkStart w:id="111" w:name="_Toc513029234"/>
      <w:r>
        <w:rPr>
          <w:rFonts w:hint="eastAsia" w:ascii="宋体" w:hAnsi="宋体"/>
          <w:sz w:val="24"/>
          <w:szCs w:val="21"/>
        </w:rPr>
        <w:t xml:space="preserve">2</w:t>
      </w:r>
      <w:r>
        <w:rPr>
          <w:rFonts w:hint="eastAsia" w:ascii="宋体" w:hAnsi="宋体"/>
          <w:sz w:val="24"/>
          <w:szCs w:val="21"/>
          <w:lang w:val="en-US" w:eastAsia="zh-CN"/>
        </w:rPr>
        <w:t xml:space="preserve">5</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w:t>
      </w:r>
      <w:r>
        <w:rPr>
          <w:rFonts w:hint="eastAsia" w:ascii="宋体" w:hAnsi="宋体"/>
          <w:sz w:val="24"/>
          <w:szCs w:val="21"/>
          <w:lang w:eastAsia="zh-CN"/>
        </w:rPr>
        <w:t xml:space="preserve">招标代理</w:t>
      </w:r>
      <w:r>
        <w:rPr>
          <w:rFonts w:hint="eastAsia" w:ascii="宋体" w:hAnsi="宋体"/>
          <w:sz w:val="24"/>
          <w:szCs w:val="21"/>
        </w:rPr>
        <w:t xml:space="preserve">及谈判小组联系。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6</w:t>
      </w:r>
      <w:r>
        <w:rPr>
          <w:rFonts w:hint="eastAsia" w:ascii="Arial" w:hAnsi="Arial" w:eastAsia="黑体" w:cs="Arial"/>
          <w:sz w:val="28"/>
          <w:szCs w:val="28"/>
        </w:rPr>
        <w:t xml:space="preserve">、</w:t>
      </w:r>
      <w:bookmarkEnd w:id="109"/>
      <w:r/>
      <w:bookmarkEnd w:id="110"/>
      <w:r/>
      <w:bookmarkEnd w:id="111"/>
      <w:r>
        <w:rPr>
          <w:rFonts w:hint="eastAsia" w:ascii="Arial" w:hAnsi="Arial" w:eastAsia="黑体" w:cs="Arial"/>
          <w:sz w:val="28"/>
          <w:szCs w:val="28"/>
        </w:rPr>
        <w:t xml:space="preserve">单一来源谈判及成交原则</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6</w:t>
      </w:r>
      <w:r>
        <w:rPr>
          <w:rFonts w:hint="eastAsia" w:ascii="宋体" w:hAnsi="宋体"/>
          <w:bCs/>
          <w:sz w:val="24"/>
          <w:szCs w:val="21"/>
        </w:rPr>
        <w:t xml:space="preserve">.1单一来源谈判</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p>
    <w:p>
      <w:pPr>
        <w:ind w:firstLine="478"/>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p>
    <w:p>
      <w:pPr>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.2成交原则</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w:t>
      </w:r>
      <w:r>
        <w:rPr>
          <w:rFonts w:hint="eastAsia" w:ascii="宋体" w:hAnsi="宋体"/>
          <w:bCs/>
          <w:color w:val="ff0000"/>
          <w:sz w:val="24"/>
          <w:szCs w:val="21"/>
          <w:lang w:eastAsia="zh-CN"/>
        </w:rPr>
        <w:t xml:space="preserve">招标代理</w:t>
      </w:r>
      <w:r>
        <w:rPr>
          <w:rFonts w:hint="eastAsia" w:ascii="宋体" w:hAnsi="宋体"/>
          <w:bCs/>
          <w:color w:val="ff0000"/>
          <w:sz w:val="24"/>
          <w:szCs w:val="21"/>
        </w:rPr>
        <w:t xml:space="preserve">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hint="eastAsia" w:ascii="宋体" w:hAnsi="宋体"/>
          <w:bCs/>
          <w:color w:val="ff0000"/>
          <w:sz w:val="24"/>
          <w:szCs w:val="21"/>
          <w:lang w:val="en-US" w:eastAsia="zh-CN"/>
        </w:rPr>
        <w:t xml:space="preserve">6</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p>
    <w:p>
      <w:pPr>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lang w:val="en-US" w:eastAsia="zh-CN"/>
        </w:rPr>
        <w:t xml:space="preserve">7</w:t>
      </w:r>
      <w:r>
        <w:rPr>
          <w:rFonts w:hint="eastAsia" w:ascii="Arial" w:hAnsi="Arial" w:eastAsia="黑体" w:cs="Arial"/>
          <w:sz w:val="28"/>
          <w:szCs w:val="28"/>
        </w:rPr>
        <w:t xml:space="preserve">、确定成交供应商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.1谈判小组根据谈判情况编写单一来源评审报告，推荐成交候选供应商。</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.2 采购人根据谈判小组推荐的成交候选供应商确定成交供应商。</w:t>
      </w:r>
      <w:r/>
    </w:p>
    <w:p>
      <w:pPr>
        <w:ind w:firstLine="480"/>
        <w:spacing w:line="440" w:lineRule="exact"/>
        <w:rPr>
          <w:rFonts w:hint="eastAsia" w:ascii="宋体" w:hAnsi="宋体"/>
          <w:bCs/>
          <w:sz w:val="24"/>
          <w:szCs w:val="21"/>
        </w:rPr>
      </w:pPr>
      <w:r>
        <w:rPr>
          <w:rFonts w:ascii="宋体" w:hAnsi="宋体"/>
          <w:bCs/>
          <w:sz w:val="24"/>
          <w:szCs w:val="21"/>
        </w:rPr>
        <w:t xml:space="preserve">2</w:t>
      </w:r>
      <w:r>
        <w:rPr>
          <w:rFonts w:hint="eastAsia" w:ascii="宋体" w:hAnsi="宋体"/>
          <w:bCs/>
          <w:sz w:val="24"/>
          <w:szCs w:val="21"/>
          <w:lang w:val="en-US" w:eastAsia="zh-CN"/>
        </w:rPr>
        <w:t xml:space="preserve">7</w:t>
      </w:r>
      <w:r>
        <w:rPr>
          <w:rFonts w:ascii="宋体" w:hAnsi="宋体"/>
          <w:bCs/>
          <w:sz w:val="24"/>
          <w:szCs w:val="21"/>
        </w:rPr>
        <w:t xml:space="preserve">.3 </w:t>
      </w: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w:t>
      </w:r>
      <w:r>
        <w:rPr>
          <w:rFonts w:hint="eastAsia" w:ascii="宋体" w:hAnsi="宋体"/>
          <w:bCs/>
          <w:sz w:val="24"/>
          <w:szCs w:val="21"/>
          <w:lang w:eastAsia="zh-CN"/>
        </w:rPr>
        <w:t xml:space="preserve">招标代理</w:t>
      </w:r>
      <w:r>
        <w:rPr>
          <w:rFonts w:hint="eastAsia" w:ascii="宋体" w:hAnsi="宋体"/>
          <w:bCs/>
          <w:sz w:val="24"/>
          <w:szCs w:val="21"/>
        </w:rPr>
        <w:t xml:space="preserve">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w:t>
      </w:r>
      <w:r>
        <w:rPr>
          <w:rFonts w:hint="eastAsia" w:ascii="宋体" w:hAnsi="宋体"/>
          <w:bCs/>
          <w:sz w:val="24"/>
          <w:szCs w:val="21"/>
          <w:lang w:eastAsia="zh-CN"/>
        </w:rPr>
        <w:t xml:space="preserve">招标代理</w:t>
      </w:r>
      <w:r>
        <w:rPr>
          <w:rFonts w:hint="eastAsia" w:ascii="宋体" w:hAnsi="宋体"/>
          <w:bCs/>
          <w:sz w:val="24"/>
          <w:szCs w:val="21"/>
        </w:rPr>
        <w:t xml:space="preserve">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w:t>
      </w:r>
      <w:r>
        <w:rPr>
          <w:rFonts w:hint="eastAsia" w:ascii="宋体" w:hAnsi="宋体"/>
          <w:bCs/>
          <w:sz w:val="24"/>
          <w:szCs w:val="21"/>
          <w:lang w:eastAsia="zh-CN"/>
        </w:rPr>
        <w:t xml:space="preserve">招标代理</w:t>
      </w:r>
      <w:r>
        <w:rPr>
          <w:rFonts w:hint="eastAsia" w:ascii="宋体" w:hAnsi="宋体"/>
          <w:bCs/>
          <w:sz w:val="24"/>
          <w:szCs w:val="21"/>
        </w:rPr>
        <w:t xml:space="preserve">有权重新组织采购。</w:t>
      </w:r>
      <w:r/>
    </w:p>
    <w:p>
      <w:pPr>
        <w:ind w:firstLine="600"/>
        <w:keepLines/>
        <w:keepNext/>
        <w:rPr>
          <w:rFonts w:hint="eastAsia" w:ascii="黑体" w:hAnsi="宋体" w:eastAsia="黑体"/>
          <w:bCs/>
          <w:sz w:val="30"/>
          <w:szCs w:val="30"/>
        </w:rPr>
        <w:outlineLvl w:val="3"/>
      </w:pPr>
      <w:r/>
      <w:bookmarkStart w:id="112" w:name="_Toc200451960"/>
      <w:r>
        <w:rPr>
          <w:rFonts w:ascii="黑体" w:hAnsi="宋体" w:eastAsia="黑体"/>
          <w:bCs/>
          <w:sz w:val="30"/>
          <w:szCs w:val="30"/>
        </w:rPr>
        <w:t xml:space="preserve">2</w:t>
      </w:r>
      <w:r>
        <w:rPr>
          <w:rFonts w:hint="eastAsia" w:ascii="黑体" w:hAnsi="宋体" w:eastAsia="黑体"/>
          <w:bCs/>
          <w:sz w:val="30"/>
          <w:szCs w:val="30"/>
          <w:lang w:val="en-US" w:eastAsia="zh-CN"/>
        </w:rPr>
        <w:t xml:space="preserve">8</w:t>
      </w:r>
      <w:r>
        <w:rPr>
          <w:rFonts w:hint="eastAsia" w:ascii="黑体" w:hAnsi="宋体" w:eastAsia="黑体"/>
          <w:bCs/>
          <w:sz w:val="30"/>
          <w:szCs w:val="30"/>
        </w:rPr>
        <w:t xml:space="preserve">、质疑处理</w:t>
      </w:r>
      <w:bookmarkEnd w:id="112"/>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.1供应商认为采购过程和采购结果使自己的权益受到损害的，可以从采购结果公布之日起七个工作日内，以书面形式向</w:t>
      </w:r>
      <w:r>
        <w:rPr>
          <w:rFonts w:hint="eastAsia" w:ascii="宋体" w:hAnsi="宋体"/>
          <w:sz w:val="24"/>
          <w:szCs w:val="24"/>
          <w:lang w:eastAsia="zh-CN"/>
        </w:rPr>
        <w:t xml:space="preserve">招标代理</w:t>
      </w:r>
      <w:r>
        <w:rPr>
          <w:rFonts w:hint="eastAsia" w:ascii="宋体" w:hAnsi="宋体"/>
          <w:sz w:val="24"/>
          <w:szCs w:val="24"/>
        </w:rPr>
        <w:t xml:space="preserve">提出质疑。</w:t>
      </w:r>
      <w:r/>
    </w:p>
    <w:p>
      <w:pPr>
        <w:ind w:firstLine="480"/>
        <w:spacing w:line="480" w:lineRule="exact"/>
        <w:rPr>
          <w:rFonts w:hint="eastAsia" w:ascii="Times New Roman"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招标代理</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 </w:t>
      </w:r>
      <w:r>
        <w:rPr>
          <w:rFonts w:hint="eastAsia" w:ascii="宋体" w:hAnsi="宋体"/>
          <w:sz w:val="24"/>
          <w:szCs w:val="24"/>
          <w:lang w:eastAsia="zh-CN"/>
        </w:rPr>
        <w:t xml:space="preserve">招标代理</w:t>
      </w:r>
      <w:r>
        <w:rPr>
          <w:rFonts w:hint="eastAsia" w:ascii="宋体" w:hAnsi="宋体"/>
          <w:sz w:val="24"/>
          <w:szCs w:val="24"/>
        </w:rPr>
        <w:t xml:space="preserve">只接收以纸质原件形式送达的质疑,建议供应商尽量通过邮寄方式提交质疑</w:t>
      </w:r>
      <w:r>
        <w:rPr>
          <w:rFonts w:hint="eastAsia" w:ascii="宋体" w:hAnsi="宋体"/>
          <w:color w:val="ff0000"/>
          <w:sz w:val="24"/>
          <w:szCs w:val="24"/>
        </w:rPr>
        <w:t xml:space="preserve">（采购人和</w:t>
      </w:r>
      <w:r>
        <w:rPr>
          <w:rFonts w:hint="eastAsia" w:ascii="宋体" w:hAnsi="宋体"/>
          <w:color w:val="ff0000"/>
          <w:sz w:val="24"/>
          <w:szCs w:val="24"/>
          <w:lang w:eastAsia="zh-CN"/>
        </w:rPr>
        <w:t xml:space="preserve">招标代理</w:t>
      </w:r>
      <w:r>
        <w:rPr>
          <w:rFonts w:hint="eastAsia" w:ascii="宋体" w:hAnsi="宋体"/>
          <w:color w:val="ff0000"/>
          <w:sz w:val="24"/>
          <w:szCs w:val="24"/>
        </w:rPr>
        <w:t xml:space="preserve">不接受未填写快递运单的快件）。</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.5.4未参加单一来源采购活动的供应商所提出的质疑。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.5.5供应商组成联合体参加谈判，联合体中任何一方或多方未按要求签字、盖章、加盖公章的质疑。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lang w:eastAsia="zh-CN"/>
        </w:rPr>
        <w:t xml:space="preserve">招标代理</w:t>
      </w:r>
      <w:r>
        <w:rPr>
          <w:rFonts w:hint="eastAsia" w:ascii="宋体" w:hAnsi="宋体"/>
          <w:sz w:val="24"/>
          <w:szCs w:val="24"/>
        </w:rPr>
        <w:t xml:space="preserve">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lang w:val="en-US" w:eastAsia="zh-CN"/>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hint="eastAsia" w:ascii="宋体" w:hAnsi="宋体"/>
          <w:sz w:val="24"/>
          <w:szCs w:val="24"/>
          <w:lang w:val="en-US" w:eastAsia="zh-CN"/>
        </w:rPr>
        <w:t xml:space="preserve">29</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招标代理</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hint="eastAsia" w:ascii="宋体" w:hAnsi="宋体"/>
          <w:sz w:val="24"/>
          <w:szCs w:val="24"/>
          <w:lang w:val="en-US" w:eastAsia="zh-CN"/>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Times New Roman" w:hAnsi="Times New Roman"/>
          <w:b/>
          <w:bCs/>
          <w:sz w:val="32"/>
          <w:szCs w:val="32"/>
        </w:rPr>
        <w:outlineLvl w:val="2"/>
      </w:pPr>
      <w:r/>
      <w:bookmarkStart w:id="113" w:name="_Toc120614220"/>
      <w:r/>
      <w:bookmarkStart w:id="114" w:name="_Toc20823308"/>
      <w:r/>
      <w:bookmarkStart w:id="115" w:name="_Toc513029236"/>
      <w:r/>
      <w:bookmarkStart w:id="116" w:name="_Toc16938552"/>
      <w:r>
        <w:rPr>
          <w:rFonts w:hint="eastAsia" w:ascii="Times New Roman" w:hAnsi="Times New Roman"/>
          <w:b/>
          <w:bCs/>
          <w:sz w:val="32"/>
          <w:szCs w:val="32"/>
        </w:rPr>
        <w:t xml:space="preserve">七、授予合同</w:t>
      </w:r>
      <w:bookmarkEnd w:id="113"/>
      <w:r/>
      <w:bookmarkEnd w:id="114"/>
      <w:r/>
      <w:bookmarkEnd w:id="115"/>
      <w:r/>
      <w:bookmarkEnd w:id="116"/>
      <w:r/>
      <w:r/>
    </w:p>
    <w:p>
      <w:pPr>
        <w:ind w:firstLine="600"/>
        <w:keepLines/>
        <w:keepNext/>
        <w:rPr>
          <w:rFonts w:hint="eastAsia" w:ascii="黑体" w:hAnsi="宋体" w:eastAsia="黑体"/>
          <w:bCs/>
          <w:sz w:val="30"/>
          <w:szCs w:val="30"/>
        </w:rPr>
        <w:outlineLvl w:val="3"/>
      </w:pPr>
      <w:r/>
      <w:bookmarkStart w:id="117" w:name="_Toc16938553"/>
      <w:r/>
      <w:bookmarkStart w:id="118" w:name="_Toc20823309"/>
      <w:r/>
      <w:bookmarkStart w:id="119" w:name="_Toc513029237"/>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0</w:t>
      </w:r>
      <w:r>
        <w:rPr>
          <w:rFonts w:hint="eastAsia" w:ascii="宋体" w:hAnsi="宋体"/>
          <w:sz w:val="24"/>
          <w:szCs w:val="24"/>
        </w:rPr>
        <w:t xml:space="preserve">.l成交供应商应当在成交通知书发出之日起三十日内，按照采购文件确定的事项与采购人签订政府采购合同。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sz w:val="24"/>
          <w:szCs w:val="24"/>
        </w:rPr>
        <w:t xml:space="preserve">.2采购文件、成交供应商的响应文件及谈判过程中有关澄清、承诺文件均应作为合同附件。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7"/>
      <w:r/>
      <w:bookmarkEnd w:id="118"/>
      <w:r/>
      <w:bookmarkEnd w:id="119"/>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、政府采购履约资金扶持政策</w:t>
      </w:r>
      <w:r/>
    </w:p>
    <w:p>
      <w:pPr>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r/>
      <w:r/>
    </w:p>
    <w:p>
      <w:r/>
      <w:r/>
    </w:p>
    <w:p>
      <w:r/>
      <w:r/>
    </w:p>
    <w:p>
      <w:r/>
      <w:r/>
    </w:p>
    <w:p>
      <w:pPr>
        <w:jc w:val="center"/>
        <w:spacing w:before="206" w:line="360" w:lineRule="auto"/>
        <w:rPr>
          <w:rFonts w:hint="eastAsia" w:ascii="宋体" w:hAnsi="宋体" w:eastAsia="宋体" w:cs="宋体"/>
          <w:b/>
          <w:bCs/>
          <w:color w:val="auto"/>
          <w:sz w:val="32"/>
          <w:szCs w:val="32"/>
        </w:rPr>
      </w:pPr>
      <w:r/>
      <w:bookmarkStart w:id="120" w:name="_Toc20823315"/>
      <w:r/>
      <w:bookmarkStart w:id="121" w:name="_Toc16938559"/>
      <w:r/>
      <w:bookmarkStart w:id="122" w:name="_Toc513029243"/>
      <w:r>
        <w:rPr>
          <w:rFonts w:hint="eastAsia" w:ascii="宋体" w:hAnsi="宋体" w:eastAsia="宋体" w:cs="宋体"/>
          <w:b/>
          <w:bCs/>
          <w:color w:val="auto"/>
          <w:sz w:val="32"/>
          <w:szCs w:val="32"/>
        </w:rPr>
        <w:t xml:space="preserve">第三章 合同条款及格式</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（最终以实际签订的合同为准）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（以下简称甲方）  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（以下简称乙方）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住所地：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住所地：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w:t>
      </w:r>
      <w:r>
        <w:rPr>
          <w:rFonts w:hint="eastAsia" w:ascii="宋体" w:hAnsi="宋体" w:eastAsia="宋体" w:cs="宋体"/>
          <w:sz w:val="24"/>
          <w:szCs w:val="24"/>
          <w:lang w:eastAsia="zh-CN"/>
        </w:rPr>
        <w:t xml:space="preserve">江苏经纬工程投资造价咨询事务所有限公司</w:t>
      </w:r>
      <w:r>
        <w:rPr>
          <w:rFonts w:hint="eastAsia" w:ascii="宋体" w:hAnsi="宋体" w:eastAsia="宋体" w:cs="宋体"/>
          <w:sz w:val="24"/>
          <w:szCs w:val="24"/>
        </w:rPr>
        <w:t xml:space="preserve">的采购结果签订本合同。</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第一条 合同标的： </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合同总价款 本合同总价款为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本合同总价款包含完成本项目发生的所有含税费用、支付给员工的工资和国家强制缴纳的各种社会保障资金，以及供应商认为需要的其他费用等。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本合同执行期间合同总价款不变。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组成本合同的有关文件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下列关于泰州市政府采购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（项目编号）的采购文件、响应文件或与本次采购活动方式相适应的文件及有关附件是本合同不可分割的组成部分，与本合同具有同等法律效力，这些文件包括但不限于：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（1）乙方提供的响应文件和最后报价；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（2）技术规格响应表；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（3）承诺/服务承诺；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（4）成交通知书；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（5）甲乙双方商定的其他文件等。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履行合同期限、地点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履行合同期限：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履行合同地点：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甲方承担的工作及责任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提供项目的基础资料（具体见清单）；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所提交的基础资料及书面反馈意见必须全面、及时，并对资料的可靠性负责；</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sz w:val="24"/>
          <w:szCs w:val="24"/>
        </w:rPr>
        <w:t xml:space="preserve">按合同规定的金额和时间支付资金</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乙方承担的工作及责任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乙方按甲方提供的项目任务书内容，按合同规定时间提交最终成果。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乙方指定专员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负责配合与甲方的项目沟通工作。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本项目无须缴纳履约保证金。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合同款支付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本合同项下所有款项均以人民币支付。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本合同项下的资金由甲方支付，乙方向甲方开具增值税专用发票。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sz w:val="24"/>
          <w:szCs w:val="24"/>
        </w:rPr>
        <w:t xml:space="preserve">付款方式：________________________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由于乙方原因，延误了本合同各阶段要求的提交时间，每延误一天，乙方应向甲方支付本合同项目总费用2‰的违约金，甲方有权从应付未付的费用中扣除。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因甲方原因造成的超出项目周期之后的方案修改和跟进，不属于本合同委托内容，需双方协商另行委托。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合同的变更和终止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除《政府采购法》第50条第二款规定的情形外，本合同一经签订，甲乙双方不得擅自变更、中止或终止合同。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除发生法律规定的不能预见、不能避免并不能克服的客观情况外，甲乙双方不得放弃或拒绝履行合同。乙方放弃或拒绝履行合同，保证金不予退还。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合同的转让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争议的解决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因履行本合同引起的或与本合同有关的争议，甲、乙双方应首先通过友好协商解决，如果协商不能解决争议，则由甲方所在地即泰州市高港区人民法院诉讼管辖。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诚实信用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乙方应诚实信用，严格按照招标（采购）文件要求和投标（响应）承诺履行合同，不向甲方进行商业贿赂或者提供不正当利益。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本合同自签订之日起生效。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份，甲乙双方各执一份。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本合同应按照中华人民共和国的现行法律进行解释。</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19"/>
        <w:rPr>
          <w:rFonts w:hint="eastAsia" w:ascii="宋体" w:hAnsi="宋体" w:eastAsia="宋体" w:cs="宋体"/>
          <w:sz w:val="24"/>
          <w:szCs w:val="24"/>
        </w:rPr>
      </w:pPr>
      <w:r>
        <w:rPr>
          <w:rFonts w:hint="eastAsia" w:ascii="宋体" w:hAnsi="宋体" w:eastAsia="宋体" w:cs="宋体"/>
          <w:sz w:val="24"/>
          <w:szCs w:val="24"/>
        </w:rPr>
      </w:r>
      <w:r/>
    </w:p>
    <w:p>
      <w:pPr>
        <w:pStyle w:val="920"/>
        <w:rPr>
          <w:rFonts w:hint="eastAsia" w:ascii="宋体" w:hAnsi="宋体" w:eastAsia="宋体" w:cs="宋体"/>
          <w:sz w:val="24"/>
          <w:szCs w:val="24"/>
        </w:rPr>
      </w:pPr>
      <w:r>
        <w:rPr>
          <w:rFonts w:hint="eastAsia" w:ascii="宋体" w:hAnsi="宋体" w:eastAsia="宋体" w:cs="宋体"/>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甲方（招标人）：                      乙方（供应商）：</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（盖章）                              （盖章）</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代表人：                               代表人：</w:t>
      </w:r>
      <w:r/>
    </w:p>
    <w:p>
      <w:pPr>
        <w:ind w:firstLine="480"/>
        <w:pageBreakBefore w:val="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日期：</w:t>
      </w:r>
      <w:r/>
    </w:p>
    <w:p>
      <w:pPr>
        <w:jc w:val="center"/>
        <w:spacing w:before="215"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sz w:val="24"/>
        </w:rPr>
      </w:r>
      <w:bookmarkEnd w:id="120"/>
      <w:r/>
      <w:bookmarkEnd w:id="121"/>
      <w:r/>
      <w:bookmarkEnd w:id="122"/>
      <w:r/>
      <w:r/>
    </w:p>
    <w:p>
      <w:pPr>
        <w:pStyle w:val="908"/>
        <w:spacing w:line="360" w:lineRule="auto"/>
        <w:rPr>
          <w:rFonts w:hint="eastAsia" w:ascii="宋体" w:hAnsi="宋体" w:eastAsia="宋体" w:cs="宋体"/>
          <w:b/>
          <w:bCs/>
          <w:sz w:val="32"/>
          <w:szCs w:val="21"/>
        </w:rPr>
      </w:pPr>
      <w:r/>
      <w:bookmarkStart w:id="123" w:name="OLE_LINK1"/>
      <w:r/>
      <w:bookmarkStart w:id="124" w:name="_Toc36111747"/>
      <w:r>
        <w:rPr>
          <w:rFonts w:hint="eastAsia" w:ascii="宋体" w:hAnsi="宋体" w:eastAsia="宋体" w:cs="宋体"/>
          <w:b/>
          <w:bCs/>
          <w:sz w:val="32"/>
          <w:szCs w:val="21"/>
        </w:rPr>
        <w:t xml:space="preserve">第四章   业务需求</w:t>
      </w:r>
      <w:bookmarkEnd w:id="123"/>
      <w:r/>
      <w:r/>
    </w:p>
    <w:p>
      <w:pPr>
        <w:ind w:firstLine="480"/>
        <w:keepLines w:val="0"/>
        <w:keepNext w:val="0"/>
        <w:pageBreakBefore w:val="0"/>
        <w:spacing w:line="360" w:lineRule="auto"/>
        <w:widowControl/>
        <w:rPr>
          <w:rFonts w:hint="eastAsia" w:ascii="仿宋" w:hAnsi="仿宋" w:eastAsia="仿宋" w:cs="仿宋"/>
          <w:color w:val="auto"/>
          <w:spacing w:val="9"/>
          <w:sz w:val="28"/>
          <w:szCs w:val="28"/>
          <w:lang w:val="en-US" w:eastAsia="zh-CN"/>
        </w:rPr>
      </w:pPr>
      <w:r>
        <w:rPr>
          <w:rFonts w:hint="eastAsia" w:ascii="Times New Roman" w:hAnsi="仿宋" w:eastAsia="仿宋" w:cs="Times New Roman"/>
          <w:bCs/>
          <w:sz w:val="24"/>
          <w:szCs w:val="24"/>
          <w:lang w:val="en-US" w:eastAsia="zh-CN" w:bidi="ar-SA"/>
        </w:rPr>
        <w:t xml:space="preserve"> </w:t>
      </w:r>
      <w:r>
        <w:rPr>
          <w:rFonts w:hint="eastAsia" w:ascii="宋体" w:hAnsi="宋体" w:eastAsia="宋体" w:cs="宋体"/>
          <w:bCs/>
          <w:sz w:val="24"/>
          <w:szCs w:val="24"/>
          <w:lang w:val="en-US" w:eastAsia="zh-CN" w:bidi="ar-SA"/>
        </w:rPr>
        <w:t xml:space="preserve"> </w:t>
      </w:r>
      <w:r/>
    </w:p>
    <w:p>
      <w:pPr>
        <w:ind w:firstLine="480"/>
        <w:jc w:val="left"/>
        <w:spacing w:line="360" w:lineRule="auto"/>
        <w:rPr>
          <w:rFonts w:hint="eastAsia"/>
          <w:color w:val="auto"/>
          <w:highlight w:val="none"/>
        </w:rPr>
      </w:pPr>
      <w:r>
        <w:rPr>
          <w:rFonts w:hint="eastAsia" w:ascii="宋体" w:hAnsi="宋体"/>
          <w:color w:val="auto"/>
          <w:sz w:val="24"/>
          <w:szCs w:val="24"/>
          <w:highlight w:val="none"/>
        </w:rPr>
        <w:t xml:space="preserve">采用</w:t>
      </w:r>
      <w:r>
        <w:rPr>
          <w:rFonts w:hint="eastAsia" w:ascii="宋体" w:hAnsi="宋体"/>
          <w:color w:val="auto"/>
          <w:sz w:val="24"/>
          <w:szCs w:val="24"/>
          <w:highlight w:val="none"/>
          <w:lang w:val="en-US" w:eastAsia="zh-CN"/>
        </w:rPr>
        <w:t xml:space="preserve">电子</w:t>
      </w:r>
      <w:r>
        <w:rPr>
          <w:rFonts w:hint="eastAsia" w:ascii="宋体" w:hAnsi="宋体"/>
          <w:color w:val="auto"/>
          <w:sz w:val="24"/>
          <w:szCs w:val="24"/>
          <w:highlight w:val="none"/>
        </w:rPr>
        <w:t xml:space="preserve">送达、</w:t>
      </w:r>
      <w:r>
        <w:rPr>
          <w:rFonts w:hint="eastAsia" w:ascii="宋体" w:hAnsi="宋体"/>
          <w:color w:val="auto"/>
          <w:sz w:val="24"/>
          <w:szCs w:val="24"/>
          <w:highlight w:val="none"/>
          <w:lang w:val="en-US" w:eastAsia="zh-CN"/>
        </w:rPr>
        <w:t xml:space="preserve">邮寄送达</w:t>
      </w:r>
      <w:r>
        <w:rPr>
          <w:rFonts w:hint="eastAsia" w:ascii="宋体" w:hAnsi="宋体"/>
          <w:color w:val="auto"/>
          <w:sz w:val="24"/>
          <w:szCs w:val="24"/>
          <w:highlight w:val="none"/>
        </w:rPr>
        <w:t xml:space="preserve">等</w:t>
      </w:r>
      <w:r>
        <w:rPr>
          <w:rFonts w:hint="eastAsia" w:ascii="宋体" w:hAnsi="宋体"/>
          <w:color w:val="auto"/>
          <w:sz w:val="24"/>
          <w:szCs w:val="24"/>
          <w:highlight w:val="none"/>
          <w:lang w:val="en-US" w:eastAsia="zh-CN"/>
        </w:rPr>
        <w:t xml:space="preserve">多种送达</w:t>
      </w:r>
      <w:r>
        <w:rPr>
          <w:rFonts w:hint="eastAsia" w:ascii="宋体" w:hAnsi="宋体"/>
          <w:color w:val="auto"/>
          <w:sz w:val="24"/>
          <w:szCs w:val="24"/>
          <w:highlight w:val="none"/>
        </w:rPr>
        <w:t xml:space="preserve">方式实现集约化送达、一站式服务；项目总预算</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val="en-US" w:eastAsia="zh-CN"/>
        </w:rPr>
        <w:t xml:space="preserve">审判案件</w:t>
      </w:r>
      <w:r>
        <w:rPr>
          <w:rFonts w:hint="eastAsia" w:ascii="宋体" w:hAnsi="宋体"/>
          <w:color w:val="auto"/>
          <w:sz w:val="24"/>
          <w:szCs w:val="24"/>
          <w:highlight w:val="none"/>
        </w:rPr>
        <w:t xml:space="preserve">单价限价为人民币110元/件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执行案件</w:t>
      </w:r>
      <w:r>
        <w:rPr>
          <w:rFonts w:hint="eastAsia" w:ascii="宋体" w:hAnsi="宋体"/>
          <w:color w:val="auto"/>
          <w:sz w:val="24"/>
          <w:szCs w:val="24"/>
          <w:highlight w:val="none"/>
        </w:rPr>
        <w:t xml:space="preserve">单价限价为人民币</w:t>
      </w:r>
      <w:r>
        <w:rPr>
          <w:rFonts w:hint="eastAsia" w:ascii="宋体" w:hAnsi="宋体"/>
          <w:color w:val="auto"/>
          <w:sz w:val="24"/>
          <w:szCs w:val="24"/>
          <w:highlight w:val="none"/>
          <w:lang w:val="en-US" w:eastAsia="zh-CN"/>
        </w:rPr>
        <w:t xml:space="preserve">80</w:t>
      </w:r>
      <w:r>
        <w:rPr>
          <w:rFonts w:hint="eastAsia" w:ascii="宋体" w:hAnsi="宋体"/>
          <w:color w:val="auto"/>
          <w:sz w:val="24"/>
          <w:szCs w:val="24"/>
          <w:highlight w:val="none"/>
        </w:rPr>
        <w:t xml:space="preserve">元/件，单价报价超过限价作无效投标处理。</w:t>
      </w:r>
      <w:r/>
    </w:p>
    <w:p>
      <w:pPr>
        <w:ind w:firstLine="281"/>
        <w:spacing w:before="156" w:after="156" w:line="520" w:lineRule="exact"/>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一、服务目标</w:t>
      </w:r>
      <w:r/>
    </w:p>
    <w:p>
      <w:pPr>
        <w:ind w:firstLine="560"/>
        <w:spacing w:before="156" w:after="156"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借助互联网信息技术，与法院审判系统对接，实现信息的互联互通，让信息多跑路、让法官和群众少跑路，让法院部门释放人力资源、专注案件审理；通过邮政协助法院完成送达工作及其他辅助事务，提高办案效率、节约司法资源消耗。</w:t>
      </w:r>
      <w:r/>
    </w:p>
    <w:p>
      <w:pPr>
        <w:ind w:firstLine="562"/>
        <w:spacing w:before="156" w:after="156" w:line="520" w:lineRule="exact"/>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二、服务模式：</w:t>
      </w:r>
      <w:r/>
    </w:p>
    <w:p>
      <w:pPr>
        <w:ind w:firstLine="560"/>
        <w:spacing w:before="156" w:after="156"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更好的实现法院集约化管理，提高送达工作效率，在市中院设立泰州集约送达服务中心，负责全市除刑事案件以外的所有案件诉讼文书及材料的线上、线下送达工作。集中送达的文书包括立、审、执审判各节点形成的所有诉讼文书，以及当事人、其他诉讼参与人提交的各类诉讼材料。</w:t>
      </w:r>
      <w:r/>
    </w:p>
    <w:p>
      <w:pPr>
        <w:ind w:firstLine="560"/>
        <w:spacing w:before="156" w:after="156"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集中送达服务采用“线上+线下”送达模式。线上送达包括电话通知、短信、微信、电子邮件等方式进行。线下送达包括窗口送达、邮寄送达等方式。</w:t>
      </w:r>
      <w:r/>
    </w:p>
    <w:p>
      <w:pPr>
        <w:numPr>
          <w:ilvl w:val="0"/>
          <w:numId w:val="1"/>
        </w:numPr>
        <w:ind w:firstLine="562"/>
        <w:spacing w:before="156" w:after="156"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服务要求：</w:t>
      </w:r>
      <w:r/>
    </w:p>
    <w:p>
      <w:pPr>
        <w:ind w:firstLine="560"/>
        <w:rPr>
          <w:color w:val="auto"/>
          <w:sz w:val="28"/>
          <w:szCs w:val="28"/>
          <w:highlight w:val="none"/>
        </w:rPr>
      </w:pPr>
      <w:r>
        <w:rPr>
          <w:rFonts w:hint="eastAsia"/>
          <w:color w:val="auto"/>
          <w:sz w:val="28"/>
          <w:szCs w:val="28"/>
          <w:highlight w:val="none"/>
        </w:rPr>
        <w:t xml:space="preserve">1.送达时限：线上送达任务须在一个工作日内完成。送达不成功的，应当在一个工作日内转为线下送达。采取线下送达方式的，应在三个工作日内完成首次送达任务，并严格执行“五日三投”的投递要求。</w:t>
      </w:r>
      <w:r/>
    </w:p>
    <w:p>
      <w:pPr>
        <w:ind w:firstLine="560"/>
        <w:rPr>
          <w:rFonts w:hint="eastAsia"/>
          <w:color w:val="auto"/>
          <w:sz w:val="28"/>
          <w:szCs w:val="28"/>
          <w:highlight w:val="none"/>
        </w:rPr>
      </w:pPr>
      <w:r>
        <w:rPr>
          <w:rFonts w:hint="eastAsia"/>
          <w:color w:val="auto"/>
          <w:sz w:val="28"/>
          <w:szCs w:val="28"/>
          <w:highlight w:val="none"/>
        </w:rPr>
        <w:t xml:space="preserve">2.信息反馈：送达结束后，集约送达中心应当自送达完成之日起一个工作日内将送达结果录入送达系统，反馈给送达发起人。以线上方式送达的，应当在录入送达结果的同时一并将电话录音等送达资料上传或发送给送达发起人。以线下方式送达的，应当自送达回执回转后一个工作日内将送达回执扫描件上传或发送给送达发起人。</w:t>
      </w:r>
      <w:r/>
    </w:p>
    <w:p>
      <w:pPr>
        <w:ind w:firstLine="562"/>
        <w:spacing w:before="156" w:after="156"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四、数据安全</w:t>
      </w:r>
      <w:r/>
    </w:p>
    <w:p>
      <w:pPr>
        <w:pStyle w:val="910"/>
        <w:rPr>
          <w:rFonts w:hint="eastAsia"/>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8"/>
          <w:szCs w:val="28"/>
          <w:highlight w:val="none"/>
        </w:rPr>
        <w:t xml:space="preserve">集约送达工作人员必须签订保密协议，严格保守工作期间所获得相关一切信息数据，并采取相应的管理、物理以及技术措施保护系统数据的安全性、私密性和完整性。非经院方事先书面许可，不得以任何方式,包括口头、书面、通信、网络等介质向任何第三方（个人、公司、商社、经济组织等）泄露信息数据。</w:t>
      </w:r>
      <w:bookmarkEnd w:id="124"/>
      <w:r/>
      <w:r/>
    </w:p>
    <w:p>
      <w:pPr>
        <w:jc w:val="center"/>
        <w:spacing w:before="244" w:line="360" w:lineRule="auto"/>
        <w:rPr>
          <w:rFonts w:hint="eastAsia" w:ascii="宋体" w:hAnsi="宋体" w:eastAsia="宋体" w:cs="宋体"/>
          <w:b/>
          <w:bCs/>
          <w:color w:val="auto"/>
          <w:spacing w:val="7"/>
          <w:sz w:val="32"/>
          <w:szCs w:val="32"/>
        </w:rPr>
        <w:outlineLvl w:val="6"/>
      </w:pPr>
      <w:r>
        <w:rPr>
          <w:rFonts w:hint="eastAsia" w:ascii="宋体" w:hAnsi="宋体" w:eastAsia="宋体" w:cs="宋体"/>
          <w:b/>
          <w:bCs/>
          <w:color w:val="auto"/>
          <w:spacing w:val="7"/>
          <w:sz w:val="32"/>
          <w:szCs w:val="32"/>
        </w:rPr>
        <w:t xml:space="preserve">第五章 响应文件的部分格式</w:t>
      </w:r>
      <w:r/>
    </w:p>
    <w:p>
      <w:pPr>
        <w:spacing w:before="215" w:line="360" w:lineRule="auto"/>
        <w:rPr>
          <w:rFonts w:hint="eastAsia" w:ascii="宋体" w:hAnsi="宋体" w:eastAsia="宋体" w:cs="宋体"/>
          <w:b/>
          <w:bCs/>
          <w:color w:val="auto"/>
          <w:spacing w:val="-8"/>
          <w:sz w:val="30"/>
          <w:szCs w:val="30"/>
        </w:rPr>
      </w:pPr>
      <w:r/>
      <w:bookmarkStart w:id="125" w:name="_Hlt26671244"/>
      <w:r/>
      <w:bookmarkEnd w:id="125"/>
      <w:r/>
      <w:bookmarkStart w:id="126" w:name="_Hlt26955039"/>
      <w:r/>
      <w:bookmarkEnd w:id="126"/>
      <w:r/>
      <w:bookmarkStart w:id="127" w:name="_Toc460901585"/>
      <w:r/>
      <w:bookmarkStart w:id="128" w:name="_Toc120614283"/>
      <w:r/>
      <w:bookmarkStart w:id="129" w:name="_Toc23828478"/>
      <w:r/>
      <w:bookmarkStart w:id="130" w:name="_Toc26554095"/>
      <w:r/>
      <w:bookmarkStart w:id="131" w:name="_Toc22356580"/>
      <w:r/>
      <w:bookmarkStart w:id="132" w:name="_Toc513029276"/>
      <w:r/>
      <w:bookmarkStart w:id="133" w:name="_Toc49090577"/>
      <w:r>
        <w:rPr>
          <w:rFonts w:hint="eastAsia" w:ascii="宋体" w:hAnsi="宋体" w:eastAsia="宋体" w:cs="宋体"/>
          <w:b/>
          <w:bCs/>
          <w:color w:val="auto"/>
          <w:spacing w:val="-8"/>
          <w:sz w:val="30"/>
          <w:szCs w:val="30"/>
        </w:rPr>
        <w:t xml:space="preserve">附件1：响应承诺书</w:t>
      </w:r>
      <w:r/>
    </w:p>
    <w:p>
      <w:pPr>
        <w:ind w:firstLine="643"/>
        <w:jc w:val="center"/>
        <w:spacing w:line="360" w:lineRule="auto"/>
        <w:rPr>
          <w:rFonts w:ascii="宋体"/>
          <w:b/>
          <w:sz w:val="32"/>
          <w:szCs w:val="32"/>
        </w:rPr>
      </w:pPr>
      <w:r>
        <w:rPr>
          <w:rFonts w:hint="eastAsia" w:ascii="宋体"/>
          <w:b/>
          <w:sz w:val="32"/>
          <w:szCs w:val="32"/>
        </w:rPr>
        <w:t xml:space="preserve">响应函</w:t>
      </w:r>
      <w:bookmarkEnd w:id="127"/>
      <w:r/>
      <w:bookmarkEnd w:id="128"/>
      <w:r/>
      <w:bookmarkEnd w:id="129"/>
      <w:r/>
      <w:bookmarkEnd w:id="130"/>
      <w:r/>
      <w:bookmarkEnd w:id="131"/>
      <w:r/>
      <w:bookmarkEnd w:id="132"/>
      <w:r/>
      <w:bookmarkEnd w:id="133"/>
      <w:r/>
      <w:r/>
    </w:p>
    <w:p>
      <w:pPr>
        <w:spacing w:line="360" w:lineRule="auto"/>
        <w:rPr>
          <w:rFonts w:ascii="宋体"/>
          <w:b/>
          <w:sz w:val="32"/>
          <w:szCs w:val="32"/>
          <w:u w:val="single"/>
        </w:rPr>
      </w:pPr>
      <w:r>
        <w:rPr>
          <w:rFonts w:hint="eastAsia" w:ascii="宋体" w:hAnsi="宋体"/>
          <w:sz w:val="24"/>
        </w:rPr>
        <w:t xml:space="preserve">致： </w:t>
      </w: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根据贵方</w:t>
      </w:r>
      <w:r>
        <w:rPr>
          <w:rFonts w:hint="eastAsia" w:ascii="宋体" w:hAnsi="宋体"/>
          <w:sz w:val="24"/>
          <w:u w:val="single"/>
        </w:rPr>
        <w:t xml:space="preserve">            </w:t>
      </w:r>
      <w:r>
        <w:rPr>
          <w:rFonts w:hint="eastAsia" w:ascii="宋体" w:hAnsi="宋体"/>
          <w:sz w:val="24"/>
        </w:rPr>
        <w:t xml:space="preserve">项目，项目编号为</w:t>
      </w:r>
      <w:r>
        <w:rPr>
          <w:rFonts w:hint="eastAsia" w:ascii="宋体" w:hAnsi="宋体"/>
          <w:b/>
          <w:sz w:val="24"/>
          <w:u w:val="single"/>
        </w:rPr>
        <w:t xml:space="preserve">           </w:t>
      </w:r>
      <w:r>
        <w:rPr>
          <w:rFonts w:hint="eastAsia" w:ascii="宋体" w:hAnsi="宋体"/>
          <w:bCs/>
          <w:sz w:val="24"/>
          <w:u w:val="single"/>
        </w:rPr>
        <w:t xml:space="preserve">的</w:t>
      </w:r>
      <w:r>
        <w:rPr>
          <w:rFonts w:hint="eastAsia" w:ascii="宋体" w:hAnsi="宋体"/>
          <w:sz w:val="24"/>
        </w:rPr>
        <w:t xml:space="preserve">采购文件，正式授权下述签字人_____（姓名和职务）代表我方_____（供应商的名称），全权处理本次项目投标的有关事宜。</w:t>
      </w:r>
      <w:r/>
    </w:p>
    <w:p>
      <w:pPr>
        <w:ind w:firstLine="480"/>
        <w:jc w:val="left"/>
        <w:spacing w:line="360" w:lineRule="auto"/>
        <w:rPr>
          <w:rFonts w:ascii="宋体" w:hAnsi="宋体"/>
          <w:sz w:val="24"/>
          <w:u w:val="single"/>
        </w:rPr>
      </w:pPr>
      <w:r>
        <w:rPr>
          <w:rFonts w:hint="eastAsia" w:ascii="宋体" w:hAnsi="宋体"/>
          <w:sz w:val="24"/>
        </w:rPr>
        <w:t xml:space="preserve">据此函，签字人兹宣布同意如下：</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）按采购文件规定的各项要求，向贵方提供所需的服务，总报价为人民币（大写）</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）我们已详细审核全部采购文件及其有效补充文件，我们知道必须放弃提出含糊不清或误解问题的权利。</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）我们同意从规定的开标日期起遵循本响应文件，并在规定的投标有效期期满之前均具有约束力。</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360" w:lineRule="auto"/>
        <w:tabs>
          <w:tab w:val="left" w:pos="1265" w:leader="none"/>
        </w:tabs>
        <w:rPr>
          <w:rFonts w:ascii="宋体" w:hAnsi="宋体"/>
          <w:sz w:val="24"/>
        </w:rPr>
      </w:pPr>
      <w:r>
        <w:rPr>
          <w:rFonts w:hint="eastAsia" w:ascii="宋体" w:hAnsi="宋体"/>
          <w:sz w:val="24"/>
        </w:rPr>
        <w:t xml:space="preserve">（5）一旦我方中标，我方将根据采购文件的规定，严格履行合同的责任和义务，并保证于“供应商须知前附表”中规定的时间完成本项目，交付买方验收、使用。保证不将项目全部或者部分转包给第三方。</w:t>
      </w:r>
      <w:r/>
    </w:p>
    <w:p>
      <w:pPr>
        <w:ind w:firstLine="480"/>
        <w:jc w:val="left"/>
        <w:spacing w:line="360" w:lineRule="auto"/>
        <w:tabs>
          <w:tab w:val="left" w:pos="980" w:leader="none"/>
        </w:tabs>
        <w:rPr>
          <w:rFonts w:ascii="宋体" w:hAnsi="宋体"/>
          <w:sz w:val="24"/>
        </w:rPr>
      </w:pPr>
      <w:r>
        <w:rPr>
          <w:rFonts w:hint="eastAsia" w:ascii="宋体" w:hAnsi="宋体"/>
          <w:sz w:val="24"/>
        </w:rPr>
        <w:t xml:space="preserve">（6）遵守采购文件中要求的收费项目和标准。</w:t>
      </w:r>
      <w:r/>
    </w:p>
    <w:p>
      <w:pPr>
        <w:ind w:firstLine="480"/>
        <w:jc w:val="left"/>
        <w:spacing w:line="360" w:lineRule="auto"/>
        <w:tabs>
          <w:tab w:val="left" w:pos="980" w:leader="none"/>
        </w:tabs>
        <w:rPr>
          <w:rFonts w:ascii="宋体" w:hAnsi="宋体"/>
          <w:sz w:val="24"/>
        </w:rPr>
      </w:pPr>
      <w:r>
        <w:rPr>
          <w:rFonts w:hint="eastAsia" w:ascii="宋体" w:hAnsi="宋体"/>
          <w:sz w:val="24"/>
        </w:rPr>
        <w:t xml:space="preserve">（7）与本投标有关的正式通讯地址为：</w:t>
      </w:r>
      <w:r/>
    </w:p>
    <w:p>
      <w:pPr>
        <w:ind w:left="425"/>
        <w:jc w:val="left"/>
        <w:spacing w:line="360" w:lineRule="auto"/>
        <w:tabs>
          <w:tab w:val="left" w:pos="980" w:leader="none"/>
        </w:tabs>
        <w:rPr>
          <w:rFonts w:ascii="宋体" w:hAnsi="宋体"/>
          <w:sz w:val="24"/>
        </w:rPr>
      </w:pPr>
      <w:r>
        <w:rPr>
          <w:rFonts w:ascii="宋体" w:hAnsi="宋体"/>
          <w:sz w:val="24"/>
        </w:rPr>
      </w:r>
      <w:r/>
    </w:p>
    <w:p>
      <w:pPr>
        <w:ind w:left="425"/>
        <w:jc w:val="left"/>
        <w:spacing w:line="360" w:lineRule="auto"/>
        <w:tabs>
          <w:tab w:val="left" w:pos="980" w:leader="none"/>
        </w:tabs>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地址：         邮编：            电话：      传真：</w:t>
      </w:r>
      <w:r/>
    </w:p>
    <w:p>
      <w:pPr>
        <w:ind w:firstLine="480"/>
        <w:jc w:val="left"/>
        <w:spacing w:line="360" w:lineRule="auto"/>
        <w:rPr>
          <w:rFonts w:ascii="宋体" w:hAnsi="宋体"/>
          <w:sz w:val="24"/>
        </w:rPr>
      </w:pPr>
      <w:r>
        <w:rPr>
          <w:rFonts w:hint="eastAsia" w:ascii="宋体" w:hAnsi="宋体"/>
          <w:sz w:val="24"/>
        </w:rPr>
        <w:t xml:space="preserve">开户行：                账户： </w:t>
      </w:r>
      <w:r/>
    </w:p>
    <w:p>
      <w:pPr>
        <w:ind w:firstLine="480"/>
        <w:jc w:val="left"/>
        <w:spacing w:line="360" w:lineRule="auto"/>
        <w:rPr>
          <w:rFonts w:ascii="宋体" w:hAnsi="宋体"/>
          <w:sz w:val="24"/>
        </w:rPr>
      </w:pPr>
      <w:r>
        <w:rPr>
          <w:rFonts w:hint="eastAsia" w:ascii="宋体" w:hAnsi="宋体"/>
          <w:sz w:val="24"/>
        </w:rPr>
        <w:t xml:space="preserve">供应商授权代表姓名（签字或盖章）： </w:t>
      </w:r>
      <w:r/>
    </w:p>
    <w:p>
      <w:pPr>
        <w:ind w:firstLine="480"/>
        <w:jc w:val="left"/>
        <w:spacing w:line="360" w:lineRule="auto"/>
        <w:rPr>
          <w:rFonts w:ascii="宋体" w:hAnsi="宋体"/>
          <w:sz w:val="24"/>
        </w:rPr>
      </w:pPr>
      <w:r>
        <w:rPr>
          <w:rFonts w:hint="eastAsia" w:ascii="宋体" w:hAnsi="宋体"/>
          <w:sz w:val="24"/>
        </w:rPr>
        <w:t xml:space="preserve">供应商名称（公章）： </w:t>
      </w:r>
      <w:r/>
    </w:p>
    <w:p>
      <w:pPr>
        <w:ind w:firstLine="480"/>
        <w:jc w:val="right"/>
        <w:spacing w:line="360" w:lineRule="auto"/>
        <w:rPr>
          <w:rFonts w:ascii="宋体" w:hAnsi="宋体"/>
          <w:sz w:val="24"/>
        </w:rPr>
      </w:pPr>
      <w:r>
        <w:rPr>
          <w:rFonts w:hint="eastAsia" w:ascii="宋体" w:hAnsi="宋体"/>
          <w:sz w:val="24"/>
        </w:rPr>
        <w:t xml:space="preserve">日期：________年____月____日</w:t>
      </w:r>
      <w:r/>
    </w:p>
    <w:p>
      <w:pPr>
        <w:ind w:firstLine="5361"/>
        <w:spacing w:line="360" w:lineRule="auto"/>
        <w:rPr>
          <w:rFonts w:ascii="宋体" w:hAnsi="宋体"/>
          <w:sz w:val="24"/>
        </w:rPr>
      </w:pPr>
      <w:r>
        <w:rPr>
          <w:rFonts w:ascii="宋体" w:hAnsi="宋体" w:eastAsia="宋体" w:cs="Times New Roman"/>
          <w:b/>
          <w:bCs/>
          <w:sz w:val="24"/>
        </w:rPr>
        <w:br w:type="page" w:clear="all"/>
      </w:r>
      <w:r/>
    </w:p>
    <w:p>
      <w:pPr>
        <w:jc w:val="both"/>
        <w:spacing w:before="215" w:line="360" w:lineRule="auto"/>
        <w:rPr>
          <w:rFonts w:ascii="仿宋" w:hAnsi="仿宋" w:eastAsia="仿宋" w:cs="仿宋"/>
          <w:b/>
          <w:bCs/>
          <w:color w:val="auto"/>
          <w:spacing w:val="-1"/>
          <w:sz w:val="30"/>
          <w:szCs w:val="30"/>
        </w:rPr>
      </w:pPr>
      <w:r>
        <w:rPr>
          <w:rFonts w:hint="eastAsia" w:ascii="仿宋" w:hAnsi="仿宋" w:eastAsia="仿宋" w:cs="仿宋"/>
          <w:b/>
          <w:bCs/>
          <w:color w:val="auto"/>
          <w:spacing w:val="-8"/>
          <w:sz w:val="30"/>
          <w:szCs w:val="30"/>
        </w:rPr>
        <w:t xml:space="preserve">附件2：响应报价表（首次）</w:t>
      </w:r>
      <w:r/>
    </w:p>
    <w:p>
      <w:pPr>
        <w:jc w:val="center"/>
        <w:spacing w:line="360" w:lineRule="auto"/>
        <w:rPr>
          <w:rFonts w:ascii="仿宋" w:hAnsi="仿宋" w:eastAsia="仿宋" w:cs="仿宋"/>
          <w:color w:val="auto"/>
        </w:rPr>
      </w:pPr>
      <w:r>
        <w:rPr>
          <w:rFonts w:hint="eastAsia" w:ascii="仿宋" w:hAnsi="仿宋" w:eastAsia="仿宋" w:cs="仿宋"/>
          <w:b/>
          <w:bCs/>
          <w:color w:val="auto"/>
          <w:spacing w:val="-8"/>
          <w:sz w:val="30"/>
          <w:szCs w:val="30"/>
        </w:rPr>
        <w:t xml:space="preserve">响应报价表（首次）</w:t>
      </w:r>
      <w:r/>
    </w:p>
    <w:tbl>
      <w:tblPr>
        <w:tblStyle w:val="914"/>
        <w:tblW w:w="7886" w:type="dxa"/>
        <w:tblInd w:w="3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6562"/>
      </w:tblGrid>
      <w:tr>
        <w:trPr>
          <w:trHeight w:val="841"/>
        </w:trPr>
        <w:tc>
          <w:tcPr>
            <w:tcW w:w="132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tc>
        <w:tc>
          <w:tcPr>
            <w:tcW w:w="6562" w:type="dxa"/>
            <w:vAlign w:val="center"/>
            <w:textDirection w:val="lrTb"/>
            <w:noWrap w:val="false"/>
          </w:tcPr>
          <w:p>
            <w:pPr>
              <w:ind w:firstLine="420"/>
              <w:jc w:val="center"/>
              <w:spacing w:line="360" w:lineRule="auto"/>
              <w:rPr>
                <w:rFonts w:hint="eastAsia" w:ascii="宋体" w:hAnsi="宋体" w:eastAsia="宋体" w:cs="宋体"/>
                <w:b/>
                <w:bCs/>
                <w:color w:val="auto"/>
                <w:sz w:val="24"/>
                <w:szCs w:val="24"/>
              </w:rPr>
            </w:pPr>
            <w:r>
              <w:rPr>
                <w:rFonts w:hint="eastAsia" w:ascii="宋体" w:hAnsi="宋体"/>
                <w:sz w:val="24"/>
                <w:lang w:val="en-US" w:eastAsia="zh-CN"/>
              </w:rPr>
              <w:t xml:space="preserve">JSZC-321200-JWZB-D2025-0009</w:t>
            </w:r>
            <w:r/>
          </w:p>
        </w:tc>
      </w:tr>
      <w:tr>
        <w:trPr>
          <w:trHeight w:val="841"/>
        </w:trPr>
        <w:tc>
          <w:tcPr>
            <w:tcW w:w="132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6562" w:type="dxa"/>
            <w:vAlign w:val="center"/>
            <w:textDirection w:val="lrTb"/>
            <w:noWrap w:val="false"/>
          </w:tcPr>
          <w:p>
            <w:pPr>
              <w:ind w:firstLine="420"/>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泰州市中级人民法院邮政集中送达</w:t>
            </w:r>
            <w:r/>
          </w:p>
        </w:tc>
      </w:tr>
      <w:tr>
        <w:trPr>
          <w:trHeight w:val="841"/>
        </w:trPr>
        <w:tc>
          <w:tcPr>
            <w:tcW w:w="132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w:t>
            </w:r>
            <w:r/>
          </w:p>
        </w:tc>
        <w:tc>
          <w:tcPr>
            <w:tcW w:w="6562" w:type="dxa"/>
            <w:vAlign w:val="center"/>
            <w:textDirection w:val="lrTb"/>
            <w:noWrap w:val="false"/>
          </w:tcPr>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审判案件</w:t>
            </w: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p>
          <w:p>
            <w:pPr>
              <w:pStyle w:val="929"/>
              <w:ind w:left="0" w:firstLine="0"/>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执行案件</w:t>
            </w: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p>
          <w:p>
            <w:pPr>
              <w:pStyle w:val="929"/>
              <w:ind w:left="0" w:firstLine="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总价：</w:t>
            </w:r>
            <w:r/>
          </w:p>
        </w:tc>
      </w:tr>
      <w:tr>
        <w:trPr>
          <w:trHeight w:val="841"/>
        </w:trPr>
        <w:tc>
          <w:tcPr>
            <w:tcW w:w="132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合同履行期限</w:t>
            </w:r>
            <w:r/>
          </w:p>
        </w:tc>
        <w:tc>
          <w:tcPr>
            <w:tcW w:w="6562" w:type="dxa"/>
            <w:vAlign w:val="center"/>
            <w:textDirection w:val="lrTb"/>
            <w:noWrap w:val="false"/>
          </w:tcPr>
          <w:p>
            <w:pPr>
              <w:ind w:firstLine="420"/>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p>
        </w:tc>
      </w:tr>
    </w:tbl>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54"/>
        <w:spacing w:line="360" w:lineRule="auto"/>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供应商名称（</w:t>
      </w:r>
      <w:r>
        <w:rPr>
          <w:rFonts w:hint="eastAsia" w:ascii="宋体" w:hAnsi="宋体" w:eastAsia="宋体" w:cs="宋体"/>
          <w:color w:val="auto"/>
          <w:spacing w:val="-4"/>
          <w:sz w:val="24"/>
          <w:szCs w:val="24"/>
        </w:rPr>
        <w:t xml:space="preserve">盖单位公章</w:t>
      </w:r>
      <w:r>
        <w:rPr>
          <w:rFonts w:hint="eastAsia" w:ascii="宋体" w:hAnsi="宋体" w:eastAsia="宋体" w:cs="宋体"/>
          <w:color w:val="auto"/>
          <w:spacing w:val="7"/>
          <w:sz w:val="24"/>
          <w:szCs w:val="24"/>
        </w:rPr>
        <w:t xml:space="preserve">）：</w:t>
      </w:r>
      <w:r/>
    </w:p>
    <w:p>
      <w:pPr>
        <w:ind w:left="217"/>
        <w:spacing w:before="69" w:line="360" w:lineRule="auto"/>
        <w:rPr>
          <w:rFonts w:hint="eastAsia" w:ascii="宋体" w:hAnsi="宋体" w:eastAsia="宋体" w:cs="宋体"/>
          <w:color w:val="auto"/>
          <w:sz w:val="24"/>
          <w:szCs w:val="24"/>
        </w:rPr>
      </w:pPr>
      <w:r>
        <w:rPr>
          <w:rFonts w:hint="eastAsia" w:ascii="宋体" w:hAnsi="宋体" w:eastAsia="宋体" w:cs="宋体"/>
          <w:color w:val="auto"/>
          <w:spacing w:val="12"/>
          <w:position w:val="24"/>
          <w:sz w:val="24"/>
          <w:szCs w:val="24"/>
        </w:rPr>
        <w:t xml:space="preserve">法</w:t>
      </w:r>
      <w:r>
        <w:rPr>
          <w:rFonts w:hint="eastAsia" w:ascii="宋体" w:hAnsi="宋体" w:eastAsia="宋体" w:cs="宋体"/>
          <w:color w:val="auto"/>
          <w:spacing w:val="8"/>
          <w:position w:val="24"/>
          <w:sz w:val="24"/>
          <w:szCs w:val="24"/>
        </w:rPr>
        <w:t xml:space="preserve">定代表人或法定代表人授权代表（签字或盖章）：</w:t>
      </w:r>
      <w:r/>
    </w:p>
    <w:p>
      <w:pPr>
        <w:ind w:left="21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774"/>
        <w:spacing w:before="277"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日期：  年 月 </w:t>
      </w:r>
      <w:r>
        <w:rPr>
          <w:rFonts w:hint="eastAsia" w:ascii="宋体" w:hAnsi="宋体" w:eastAsia="宋体" w:cs="宋体"/>
          <w:color w:val="auto"/>
          <w:spacing w:val="-4"/>
          <w:sz w:val="24"/>
          <w:szCs w:val="24"/>
        </w:rPr>
        <w:t xml:space="preserve">日</w:t>
      </w:r>
      <w:r/>
    </w:p>
    <w:p>
      <w:pPr>
        <w:spacing w:line="360" w:lineRule="auto"/>
        <w:rPr>
          <w:rFonts w:ascii="仿宋" w:hAnsi="仿宋" w:eastAsia="仿宋" w:cs="仿宋"/>
          <w:color w:val="auto"/>
        </w:rPr>
        <w:sectPr>
          <w:footnotePr/>
          <w:endnotePr/>
          <w:type w:val="nextPage"/>
          <w:pgSz w:w="11909" w:h="16836" w:orient="portrait"/>
          <w:pgMar w:top="1440" w:right="1989" w:bottom="1440" w:left="1720" w:header="0" w:footer="1134" w:gutter="0"/>
          <w:cols w:num="1" w:sep="0" w:space="720" w:equalWidth="1"/>
          <w:docGrid w:linePitch="360"/>
        </w:sectPr>
      </w:pPr>
      <w:r>
        <w:rPr>
          <w:rFonts w:ascii="仿宋" w:hAnsi="仿宋" w:eastAsia="仿宋" w:cs="仿宋"/>
          <w:color w:val="auto"/>
        </w:rPr>
      </w:r>
      <w:r/>
    </w:p>
    <w:p>
      <w:pPr>
        <w:pStyle w:val="937"/>
        <w:ind w:firstLine="0"/>
        <w:spacing w:line="360" w:lineRule="auto"/>
        <w:rPr>
          <w:rFonts w:hint="eastAsia" w:ascii="宋体" w:hAnsi="宋体" w:eastAsia="宋体" w:cs="宋体"/>
          <w:b/>
          <w:bCs/>
          <w:color w:val="auto"/>
          <w:spacing w:val="-5"/>
          <w:sz w:val="30"/>
          <w:szCs w:val="30"/>
        </w:rPr>
      </w:pPr>
      <w:r>
        <w:rPr>
          <w:rFonts w:hint="eastAsia" w:ascii="宋体" w:hAnsi="宋体" w:eastAsia="宋体" w:cs="宋体"/>
          <w:b/>
          <w:bCs/>
          <w:color w:val="auto"/>
          <w:spacing w:val="-8"/>
          <w:sz w:val="30"/>
          <w:szCs w:val="30"/>
        </w:rPr>
        <w:t xml:space="preserve">附件</w:t>
      </w:r>
      <w:r>
        <w:rPr>
          <w:rFonts w:hint="eastAsia" w:ascii="宋体" w:hAnsi="宋体" w:eastAsia="宋体" w:cs="宋体"/>
          <w:b/>
          <w:bCs/>
          <w:color w:val="auto"/>
          <w:spacing w:val="-4"/>
          <w:sz w:val="30"/>
          <w:szCs w:val="30"/>
        </w:rPr>
        <w:t xml:space="preserve">3：</w:t>
      </w:r>
      <w:r>
        <w:rPr>
          <w:rFonts w:hint="eastAsia" w:ascii="宋体" w:hAnsi="宋体" w:eastAsia="宋体" w:cs="宋体"/>
          <w:b/>
          <w:bCs/>
          <w:color w:val="auto"/>
          <w:spacing w:val="-4"/>
          <w:sz w:val="30"/>
          <w:szCs w:val="30"/>
          <w:lang w:val="en-US"/>
        </w:rPr>
        <w:t xml:space="preserve">供应商</w:t>
      </w:r>
      <w:r>
        <w:rPr>
          <w:rFonts w:hint="eastAsia" w:ascii="宋体" w:hAnsi="宋体" w:eastAsia="宋体" w:cs="宋体"/>
          <w:b/>
          <w:bCs/>
          <w:color w:val="auto"/>
          <w:spacing w:val="-5"/>
          <w:sz w:val="30"/>
          <w:szCs w:val="30"/>
        </w:rPr>
        <w:t xml:space="preserve">法定代表人授权</w:t>
      </w:r>
      <w:r>
        <w:rPr>
          <w:rFonts w:hint="eastAsia" w:ascii="宋体" w:hAnsi="宋体" w:eastAsia="宋体" w:cs="宋体"/>
          <w:b/>
          <w:bCs/>
          <w:color w:val="auto"/>
          <w:spacing w:val="-5"/>
          <w:sz w:val="30"/>
          <w:szCs w:val="30"/>
          <w:lang w:val="en-US"/>
        </w:rPr>
        <w:t xml:space="preserve">委托</w:t>
      </w:r>
      <w:r>
        <w:rPr>
          <w:rFonts w:hint="eastAsia" w:ascii="宋体" w:hAnsi="宋体" w:eastAsia="宋体" w:cs="宋体"/>
          <w:b/>
          <w:bCs/>
          <w:color w:val="auto"/>
          <w:spacing w:val="-5"/>
          <w:sz w:val="30"/>
          <w:szCs w:val="30"/>
        </w:rPr>
        <w:t xml:space="preserve">书（格式）</w:t>
      </w:r>
      <w:r/>
    </w:p>
    <w:p>
      <w:pPr>
        <w:pStyle w:val="937"/>
        <w:ind w:firstLine="0"/>
        <w:jc w:val="center"/>
        <w:spacing w:line="360" w:lineRule="auto"/>
        <w:rPr>
          <w:rFonts w:hint="eastAsia" w:ascii="宋体" w:hAnsi="宋体" w:eastAsia="宋体" w:cs="宋体"/>
          <w:b/>
          <w:bCs/>
          <w:color w:val="auto"/>
          <w:spacing w:val="-5"/>
          <w:sz w:val="30"/>
          <w:szCs w:val="30"/>
        </w:rPr>
      </w:pPr>
      <w:r>
        <w:rPr>
          <w:rFonts w:hint="eastAsia" w:ascii="宋体" w:hAnsi="宋体" w:eastAsia="宋体" w:cs="宋体"/>
          <w:b/>
          <w:bCs/>
          <w:color w:val="auto"/>
          <w:spacing w:val="-4"/>
          <w:sz w:val="30"/>
          <w:szCs w:val="30"/>
          <w:lang w:val="en-US"/>
        </w:rPr>
        <w:t xml:space="preserve">供应商</w:t>
      </w:r>
      <w:r>
        <w:rPr>
          <w:rFonts w:hint="eastAsia" w:ascii="宋体" w:hAnsi="宋体" w:eastAsia="宋体" w:cs="宋体"/>
          <w:b/>
          <w:bCs/>
          <w:color w:val="auto"/>
          <w:spacing w:val="-5"/>
          <w:sz w:val="30"/>
          <w:szCs w:val="30"/>
        </w:rPr>
        <w:t xml:space="preserve">法定代表人授权</w:t>
      </w:r>
      <w:r>
        <w:rPr>
          <w:rFonts w:hint="eastAsia" w:ascii="宋体" w:hAnsi="宋体" w:eastAsia="宋体" w:cs="宋体"/>
          <w:b/>
          <w:bCs/>
          <w:color w:val="auto"/>
          <w:spacing w:val="-5"/>
          <w:sz w:val="30"/>
          <w:szCs w:val="30"/>
          <w:lang w:val="en-US"/>
        </w:rPr>
        <w:t xml:space="preserve">委托</w:t>
      </w:r>
      <w:r>
        <w:rPr>
          <w:rFonts w:hint="eastAsia" w:ascii="宋体" w:hAnsi="宋体" w:eastAsia="宋体" w:cs="宋体"/>
          <w:b/>
          <w:bCs/>
          <w:color w:val="auto"/>
          <w:spacing w:val="-5"/>
          <w:sz w:val="30"/>
          <w:szCs w:val="30"/>
        </w:rPr>
        <w:t xml:space="preserve">书</w:t>
      </w:r>
      <w:r/>
    </w:p>
    <w:p>
      <w:pPr>
        <w:ind w:firstLine="501"/>
        <w:keepLines w:val="0"/>
        <w:keepNext w:val="0"/>
        <w:pageBreakBefore w:val="0"/>
        <w:spacing w:before="68" w:line="360" w:lineRule="auto"/>
        <w:widowControl w:val="off"/>
        <w:tabs>
          <w:tab w:val="left" w:pos="118" w:leader="none"/>
        </w:tabs>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本授权书声明：注册于</w:t>
      </w:r>
      <w:r>
        <w:rPr>
          <w:rFonts w:hint="eastAsia" w:ascii="宋体" w:hAnsi="宋体" w:eastAsia="宋体" w:cs="宋体"/>
          <w:color w:val="auto"/>
          <w:sz w:val="24"/>
          <w:szCs w:val="24"/>
          <w:u w:val="single"/>
        </w:rPr>
        <w:t xml:space="preserve">（地址）</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的在下面签名的</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w:t>
      </w:r>
      <w:r>
        <w:rPr>
          <w:rFonts w:hint="eastAsia" w:ascii="宋体" w:hAnsi="宋体" w:eastAsia="宋体" w:cs="宋体"/>
          <w:color w:val="auto"/>
          <w:spacing w:val="-1"/>
          <w:sz w:val="24"/>
          <w:szCs w:val="24"/>
          <w:u w:val="single"/>
        </w:rPr>
        <w:t xml:space="preserve">法定代表人姓名、职务）</w:t>
      </w:r>
      <w:r>
        <w:rPr>
          <w:rFonts w:hint="eastAsia" w:ascii="宋体" w:hAnsi="宋体" w:eastAsia="宋体" w:cs="宋体"/>
          <w:color w:val="auto"/>
          <w:spacing w:val="-1"/>
          <w:sz w:val="24"/>
          <w:szCs w:val="24"/>
        </w:rPr>
        <w:t xml:space="preserve">代表本单位授权</w:t>
      </w:r>
      <w:r>
        <w:rPr>
          <w:rFonts w:hint="eastAsia" w:ascii="宋体" w:hAnsi="宋体" w:eastAsia="宋体" w:cs="宋体"/>
          <w:color w:val="auto"/>
          <w:spacing w:val="-1"/>
          <w:sz w:val="24"/>
          <w:szCs w:val="24"/>
          <w:u w:val="single"/>
        </w:rPr>
        <w:t xml:space="preserve">（</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的在下面签字</w:t>
      </w:r>
      <w:r>
        <w:rPr>
          <w:rFonts w:hint="eastAsia" w:ascii="宋体" w:hAnsi="宋体" w:eastAsia="宋体" w:cs="宋体"/>
          <w:color w:val="auto"/>
          <w:sz w:val="24"/>
          <w:szCs w:val="24"/>
          <w:u w:val="single"/>
        </w:rPr>
        <w:t xml:space="preserve">（法定代表人授权代表的姓名、</w:t>
      </w:r>
      <w:r>
        <w:rPr>
          <w:rFonts w:hint="eastAsia" w:ascii="宋体" w:hAnsi="宋体" w:eastAsia="宋体" w:cs="宋体"/>
          <w:color w:val="auto"/>
          <w:spacing w:val="2"/>
          <w:sz w:val="24"/>
          <w:szCs w:val="24"/>
          <w:u w:val="single"/>
        </w:rPr>
        <w:t xml:space="preserve">职务）（</w:t>
      </w:r>
      <w:r>
        <w:rPr>
          <w:rFonts w:hint="eastAsia" w:ascii="宋体" w:hAnsi="宋体" w:eastAsia="宋体" w:cs="宋体"/>
          <w:color w:val="auto"/>
          <w:spacing w:val="2"/>
          <w:sz w:val="24"/>
          <w:szCs w:val="24"/>
        </w:rPr>
        <w:t xml:space="preserve">居民身份证编号</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1"/>
          <w:sz w:val="24"/>
          <w:szCs w:val="24"/>
          <w:u w:val="single"/>
        </w:rPr>
        <w:t xml:space="preserve">）</w:t>
      </w:r>
      <w:r>
        <w:rPr>
          <w:rFonts w:hint="eastAsia" w:ascii="宋体" w:hAnsi="宋体" w:eastAsia="宋体" w:cs="宋体"/>
          <w:color w:val="auto"/>
          <w:spacing w:val="1"/>
          <w:sz w:val="24"/>
          <w:szCs w:val="24"/>
        </w:rPr>
        <w:t xml:space="preserve">为本单位的合法代理人，就（</w:t>
      </w:r>
      <w:r>
        <w:rPr>
          <w:rFonts w:hint="eastAsia" w:ascii="宋体" w:hAnsi="宋体" w:eastAsia="宋体" w:cs="宋体"/>
          <w:color w:val="auto"/>
          <w:spacing w:val="1"/>
          <w:sz w:val="24"/>
          <w:szCs w:val="24"/>
          <w:u w:val="single"/>
        </w:rPr>
        <w:t xml:space="preserve">项目</w:t>
      </w:r>
      <w:r>
        <w:rPr>
          <w:rFonts w:hint="eastAsia" w:ascii="宋体" w:hAnsi="宋体" w:eastAsia="宋体" w:cs="宋体"/>
          <w:color w:val="auto"/>
          <w:spacing w:val="-4"/>
          <w:sz w:val="24"/>
          <w:szCs w:val="24"/>
          <w:u w:val="single"/>
        </w:rPr>
        <w:t xml:space="preserve">名</w:t>
      </w:r>
      <w:r>
        <w:rPr>
          <w:rFonts w:hint="eastAsia" w:ascii="宋体" w:hAnsi="宋体" w:eastAsia="宋体" w:cs="宋体"/>
          <w:color w:val="auto"/>
          <w:spacing w:val="-2"/>
          <w:sz w:val="24"/>
          <w:szCs w:val="24"/>
          <w:u w:val="single"/>
        </w:rPr>
        <w:t xml:space="preserve">称）</w:t>
      </w:r>
      <w:r>
        <w:rPr>
          <w:rFonts w:hint="eastAsia" w:ascii="宋体" w:hAnsi="宋体" w:eastAsia="宋体" w:cs="宋体"/>
          <w:color w:val="auto"/>
          <w:spacing w:val="-2"/>
          <w:sz w:val="24"/>
          <w:szCs w:val="24"/>
        </w:rPr>
        <w:t xml:space="preserve">项目的谈判及合同的执行、完成，以本公司名义处理一切与之有关的事务。</w:t>
      </w:r>
      <w:r/>
    </w:p>
    <w:p>
      <w:pPr>
        <w:ind w:left="525"/>
        <w:keepLines w:val="0"/>
        <w:keepNext w:val="0"/>
        <w:pageBreakBefore w:val="0"/>
        <w:spacing w:before="68"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本授权书于</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年</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日签字生效，特此声明。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76"/>
        <w:spacing w:before="68"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法定代表人（</w:t>
      </w:r>
      <w:r>
        <w:rPr>
          <w:rFonts w:hint="eastAsia" w:ascii="宋体" w:hAnsi="宋体" w:eastAsia="宋体" w:cs="宋体"/>
          <w:color w:val="auto"/>
          <w:spacing w:val="-6"/>
          <w:sz w:val="24"/>
          <w:szCs w:val="24"/>
        </w:rPr>
        <w:t xml:space="preserve">签字或盖章）</w:t>
      </w:r>
      <w:r>
        <w:rPr>
          <w:rFonts w:hint="eastAsia" w:ascii="宋体" w:hAnsi="宋体" w:eastAsia="宋体" w:cs="宋体"/>
          <w:color w:val="auto"/>
          <w:spacing w:val="-1"/>
          <w:sz w:val="24"/>
          <w:szCs w:val="24"/>
        </w:rPr>
        <w:t xml:space="preserve">：</w:t>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职务：</w:t>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法定代表人授权代表（签字或盖章）：</w:t>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职务：</w:t>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供应商名称（盖单位公章）：</w:t>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地址：</w:t>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76"/>
        <w:spacing w:before="6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附：法定代表人和法定代表人授权代表的身份证正反面复印件</w:t>
      </w:r>
      <w:r/>
    </w:p>
    <w:p>
      <w:pPr>
        <w:ind w:firstLine="476"/>
        <w:spacing w:before="68" w:line="360" w:lineRule="auto"/>
        <w:rPr>
          <w:rFonts w:hint="eastAsia" w:ascii="宋体" w:hAnsi="宋体" w:eastAsia="宋体" w:cs="宋体"/>
          <w:color w:val="auto"/>
          <w:spacing w:val="-1"/>
          <w:sz w:val="24"/>
          <w:szCs w:val="24"/>
        </w:rPr>
        <w:sectPr>
          <w:footnotePr/>
          <w:endnotePr/>
          <w:type w:val="nextPage"/>
          <w:pgSz w:w="11909" w:h="16836" w:orient="portrait"/>
          <w:pgMar w:top="1440" w:right="1989" w:bottom="1440" w:left="1720" w:header="0" w:footer="1134" w:gutter="0"/>
          <w:cols w:num="1" w:sep="0" w:space="720" w:equalWidth="1"/>
          <w:docGrid w:linePitch="360"/>
        </w:sectPr>
      </w:pPr>
      <w:r>
        <w:rPr>
          <w:rFonts w:hint="eastAsia" w:ascii="宋体" w:hAnsi="宋体" w:eastAsia="宋体" w:cs="宋体"/>
          <w:color w:val="auto"/>
          <w:spacing w:val="-1"/>
          <w:sz w:val="24"/>
          <w:szCs w:val="24"/>
        </w:rPr>
      </w:r>
      <w:r/>
    </w:p>
    <w:p>
      <w:pPr>
        <w:spacing w:before="55" w:line="360" w:lineRule="auto"/>
        <w:rPr>
          <w:rFonts w:hint="eastAsia" w:ascii="宋体" w:hAnsi="宋体" w:eastAsia="宋体" w:cs="宋体"/>
          <w:b/>
          <w:bCs/>
          <w:color w:val="auto"/>
          <w:sz w:val="30"/>
          <w:szCs w:val="30"/>
        </w:rPr>
      </w:pPr>
      <w:r>
        <w:rPr>
          <w:rFonts w:hint="eastAsia" w:ascii="宋体" w:hAnsi="宋体" w:eastAsia="宋体" w:cs="宋体"/>
          <w:b/>
          <w:bCs/>
          <w:color w:val="auto"/>
          <w:spacing w:val="-6"/>
          <w:sz w:val="30"/>
          <w:szCs w:val="30"/>
        </w:rPr>
        <w:t xml:space="preserve">附</w:t>
      </w:r>
      <w:r>
        <w:rPr>
          <w:rFonts w:hint="eastAsia" w:ascii="宋体" w:hAnsi="宋体" w:eastAsia="宋体" w:cs="宋体"/>
          <w:b/>
          <w:bCs/>
          <w:color w:val="auto"/>
          <w:spacing w:val="-4"/>
          <w:sz w:val="30"/>
          <w:szCs w:val="30"/>
        </w:rPr>
        <w:t xml:space="preserve">件4：商务条款响应及偏离表</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bCs/>
          <w:color w:val="auto"/>
          <w:spacing w:val="-4"/>
          <w:sz w:val="30"/>
          <w:szCs w:val="30"/>
        </w:rPr>
        <w:t xml:space="preserve">商务条款响应及偏离表</w:t>
      </w:r>
      <w:r/>
    </w:p>
    <w:p>
      <w:pPr>
        <w:ind w:left="103"/>
        <w:spacing w:before="78"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项目编</w:t>
      </w:r>
      <w:r>
        <w:rPr>
          <w:rFonts w:hint="eastAsia" w:ascii="宋体" w:hAnsi="宋体" w:eastAsia="宋体" w:cs="宋体"/>
          <w:color w:val="auto"/>
          <w:sz w:val="24"/>
          <w:szCs w:val="24"/>
        </w:rPr>
        <w:t xml:space="preserve">号：</w:t>
      </w:r>
      <w:r/>
    </w:p>
    <w:tbl>
      <w:tblPr>
        <w:tblStyle w:val="936"/>
        <w:tblW w:w="481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59"/>
        <w:gridCol w:w="1555"/>
        <w:gridCol w:w="2076"/>
        <w:gridCol w:w="1274"/>
        <w:gridCol w:w="2226"/>
      </w:tblGrid>
      <w:tr>
        <w:trPr>
          <w:trHeight w:val="702"/>
        </w:trPr>
        <w:tc>
          <w:tcPr>
            <w:tcW w:w="481" w:type="pct"/>
            <w:vAlign w:val="center"/>
            <w:textDirection w:val="lrTb"/>
            <w:noWrap w:val="false"/>
          </w:tcPr>
          <w:p>
            <w:pPr>
              <w:ind w:left="186"/>
              <w:jc w:val="both"/>
              <w:spacing w:before="292"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序号</w:t>
            </w:r>
            <w:r/>
          </w:p>
        </w:tc>
        <w:tc>
          <w:tcPr>
            <w:tcW w:w="985" w:type="pct"/>
            <w:vAlign w:val="center"/>
            <w:textDirection w:val="lrTb"/>
            <w:noWrap w:val="false"/>
          </w:tcPr>
          <w:p>
            <w:pPr>
              <w:jc w:val="center"/>
              <w:spacing w:before="293"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项目</w:t>
            </w:r>
            <w:r/>
          </w:p>
        </w:tc>
        <w:tc>
          <w:tcPr>
            <w:tcW w:w="1315" w:type="pct"/>
            <w:vAlign w:val="center"/>
            <w:textDirection w:val="lrTb"/>
            <w:noWrap w:val="false"/>
          </w:tcPr>
          <w:p>
            <w:pPr>
              <w:jc w:val="center"/>
              <w:spacing w:before="292"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采购</w:t>
            </w:r>
            <w:r>
              <w:rPr>
                <w:rFonts w:hint="eastAsia" w:ascii="宋体" w:hAnsi="宋体" w:eastAsia="宋体" w:cs="宋体"/>
                <w:color w:val="auto"/>
                <w:sz w:val="24"/>
                <w:szCs w:val="24"/>
              </w:rPr>
              <w:t xml:space="preserve">要求</w:t>
            </w:r>
            <w:r/>
          </w:p>
        </w:tc>
        <w:tc>
          <w:tcPr>
            <w:tcW w:w="807" w:type="pct"/>
            <w:vAlign w:val="center"/>
            <w:textDirection w:val="lrTb"/>
            <w:noWrap w:val="false"/>
          </w:tcPr>
          <w:p>
            <w:pPr>
              <w:ind w:left="202"/>
              <w:jc w:val="both"/>
              <w:spacing w:before="293"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是否</w:t>
            </w:r>
            <w:r>
              <w:rPr>
                <w:rFonts w:hint="eastAsia" w:ascii="宋体" w:hAnsi="宋体" w:eastAsia="宋体" w:cs="宋体"/>
                <w:color w:val="auto"/>
                <w:spacing w:val="-1"/>
                <w:sz w:val="24"/>
                <w:szCs w:val="24"/>
              </w:rPr>
              <w:t xml:space="preserve">响应</w:t>
            </w:r>
            <w:r/>
          </w:p>
        </w:tc>
        <w:tc>
          <w:tcPr>
            <w:tcW w:w="1409" w:type="pct"/>
            <w:vAlign w:val="center"/>
            <w:textDirection w:val="lrTb"/>
            <w:noWrap w:val="false"/>
          </w:tcPr>
          <w:p>
            <w:pPr>
              <w:jc w:val="center"/>
              <w:spacing w:before="292"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供应商的承诺或说明</w:t>
            </w:r>
            <w:r/>
          </w:p>
        </w:tc>
      </w:tr>
      <w:tr>
        <w:trPr>
          <w:trHeight w:val="702"/>
        </w:trPr>
        <w:tc>
          <w:tcPr>
            <w:tcW w:w="481" w:type="pct"/>
            <w:vAlign w:val="center"/>
            <w:textDirection w:val="lrTb"/>
            <w:noWrap w:val="false"/>
          </w:tcPr>
          <w:p>
            <w:pPr>
              <w:ind w:left="349"/>
              <w:jc w:val="both"/>
              <w:spacing w:before="261"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85" w:type="pct"/>
            <w:vAlign w:val="center"/>
            <w:textDirection w:val="lrTb"/>
            <w:noWrap w:val="false"/>
          </w:tcPr>
          <w:p>
            <w:pPr>
              <w:ind w:left="114"/>
              <w:jc w:val="center"/>
              <w:spacing w:before="225"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工期</w:t>
            </w:r>
            <w:r/>
          </w:p>
        </w:tc>
        <w:tc>
          <w:tcPr>
            <w:tcW w:w="1315" w:type="pct"/>
            <w:vAlign w:val="center"/>
            <w:textDirection w:val="lrTb"/>
            <w:noWrap w:val="false"/>
          </w:tcPr>
          <w:p>
            <w:pPr>
              <w:ind w:left="114"/>
              <w:jc w:val="center"/>
              <w:spacing w:before="224"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按采购文</w:t>
            </w:r>
            <w:r>
              <w:rPr>
                <w:rFonts w:hint="eastAsia" w:ascii="宋体" w:hAnsi="宋体" w:eastAsia="宋体" w:cs="宋体"/>
                <w:color w:val="auto"/>
                <w:sz w:val="24"/>
                <w:szCs w:val="24"/>
              </w:rPr>
              <w:t xml:space="preserve">件要求</w:t>
            </w:r>
            <w:r/>
          </w:p>
        </w:tc>
        <w:tc>
          <w:tcPr>
            <w:tcW w:w="80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02"/>
        </w:trPr>
        <w:tc>
          <w:tcPr>
            <w:tcW w:w="481" w:type="pct"/>
            <w:vAlign w:val="center"/>
            <w:textDirection w:val="lrTb"/>
            <w:noWrap w:val="false"/>
          </w:tcPr>
          <w:p>
            <w:pPr>
              <w:ind w:left="351"/>
              <w:jc w:val="both"/>
              <w:spacing w:before="277"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85" w:type="pct"/>
            <w:vAlign w:val="center"/>
            <w:textDirection w:val="lrTb"/>
            <w:noWrap w:val="false"/>
          </w:tcPr>
          <w:p>
            <w:pPr>
              <w:ind w:left="111"/>
              <w:jc w:val="center"/>
              <w:spacing w:before="242"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付款方</w:t>
            </w:r>
            <w:r>
              <w:rPr>
                <w:rFonts w:hint="eastAsia" w:ascii="宋体" w:hAnsi="宋体" w:eastAsia="宋体" w:cs="宋体"/>
                <w:color w:val="auto"/>
                <w:sz w:val="24"/>
                <w:szCs w:val="24"/>
              </w:rPr>
              <w:t xml:space="preserve">式</w:t>
            </w:r>
            <w:r/>
          </w:p>
        </w:tc>
        <w:tc>
          <w:tcPr>
            <w:tcW w:w="1315" w:type="pct"/>
            <w:vAlign w:val="center"/>
            <w:textDirection w:val="lrTb"/>
            <w:noWrap w:val="false"/>
          </w:tcPr>
          <w:p>
            <w:pPr>
              <w:ind w:left="114"/>
              <w:jc w:val="center"/>
              <w:spacing w:before="241"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按采购文件</w:t>
            </w:r>
            <w:r>
              <w:rPr>
                <w:rFonts w:hint="eastAsia" w:ascii="宋体" w:hAnsi="宋体" w:eastAsia="宋体" w:cs="宋体"/>
                <w:color w:val="auto"/>
                <w:sz w:val="24"/>
                <w:szCs w:val="24"/>
              </w:rPr>
              <w:t xml:space="preserve">要求</w:t>
            </w:r>
            <w:r/>
          </w:p>
        </w:tc>
        <w:tc>
          <w:tcPr>
            <w:tcW w:w="80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02"/>
        </w:trPr>
        <w:tc>
          <w:tcPr>
            <w:tcW w:w="481" w:type="pct"/>
            <w:vAlign w:val="center"/>
            <w:textDirection w:val="lrTb"/>
            <w:noWrap w:val="false"/>
          </w:tcPr>
          <w:p>
            <w:pPr>
              <w:ind w:left="351"/>
              <w:jc w:val="both"/>
              <w:spacing w:before="277"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85" w:type="pct"/>
            <w:vAlign w:val="center"/>
            <w:textDirection w:val="lrTb"/>
            <w:noWrap w:val="false"/>
          </w:tcPr>
          <w:p>
            <w:pPr>
              <w:ind w:left="114"/>
              <w:jc w:val="center"/>
              <w:spacing w:before="294"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报价货币</w:t>
            </w:r>
            <w:r/>
          </w:p>
        </w:tc>
        <w:tc>
          <w:tcPr>
            <w:tcW w:w="1315" w:type="pct"/>
            <w:vAlign w:val="center"/>
            <w:textDirection w:val="lrTb"/>
            <w:noWrap w:val="false"/>
          </w:tcPr>
          <w:p>
            <w:pPr>
              <w:ind w:left="114"/>
              <w:jc w:val="center"/>
              <w:spacing w:before="294"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人民币</w:t>
            </w:r>
            <w:r/>
          </w:p>
        </w:tc>
        <w:tc>
          <w:tcPr>
            <w:tcW w:w="80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02"/>
        </w:trPr>
        <w:tc>
          <w:tcPr>
            <w:tcW w:w="481" w:type="pct"/>
            <w:vAlign w:val="center"/>
            <w:textDirection w:val="lrTb"/>
            <w:noWrap w:val="false"/>
          </w:tcPr>
          <w:p>
            <w:pPr>
              <w:ind w:left="351"/>
              <w:jc w:val="both"/>
              <w:spacing w:before="277"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985" w:type="pct"/>
            <w:vAlign w:val="center"/>
            <w:textDirection w:val="lrTb"/>
            <w:noWrap w:val="false"/>
          </w:tcPr>
          <w:p>
            <w:pPr>
              <w:ind w:left="112"/>
              <w:jc w:val="center"/>
              <w:spacing w:before="68"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其他</w:t>
            </w:r>
            <w:r/>
          </w:p>
        </w:tc>
        <w:tc>
          <w:tcPr>
            <w:tcW w:w="1315" w:type="pct"/>
            <w:vAlign w:val="center"/>
            <w:textDirection w:val="lrTb"/>
            <w:noWrap w:val="false"/>
          </w:tcPr>
          <w:p>
            <w:pPr>
              <w:ind w:left="114"/>
              <w:jc w:val="center"/>
              <w:spacing w:before="68"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按采购文件</w:t>
            </w:r>
            <w:r>
              <w:rPr>
                <w:rFonts w:hint="eastAsia" w:ascii="宋体" w:hAnsi="宋体" w:eastAsia="宋体" w:cs="宋体"/>
                <w:color w:val="auto"/>
                <w:sz w:val="24"/>
                <w:szCs w:val="24"/>
              </w:rPr>
              <w:t xml:space="preserve">要求</w:t>
            </w:r>
            <w:r/>
          </w:p>
        </w:tc>
        <w:tc>
          <w:tcPr>
            <w:tcW w:w="80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68" w:line="360" w:lineRule="auto"/>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供应商名称（</w:t>
      </w:r>
      <w:r>
        <w:rPr>
          <w:rFonts w:hint="eastAsia" w:ascii="宋体" w:hAnsi="宋体" w:eastAsia="宋体" w:cs="宋体"/>
          <w:color w:val="auto"/>
          <w:spacing w:val="-4"/>
          <w:sz w:val="24"/>
          <w:szCs w:val="24"/>
        </w:rPr>
        <w:t xml:space="preserve">盖单位公章</w:t>
      </w:r>
      <w:r>
        <w:rPr>
          <w:rFonts w:hint="eastAsia" w:ascii="宋体" w:hAnsi="宋体" w:eastAsia="宋体" w:cs="宋体"/>
          <w:color w:val="auto"/>
          <w:spacing w:val="9"/>
          <w:sz w:val="24"/>
          <w:szCs w:val="24"/>
        </w:rPr>
        <w:t xml:space="preserve">）</w:t>
      </w:r>
      <w:r>
        <w:rPr>
          <w:rFonts w:hint="eastAsia" w:ascii="宋体" w:hAnsi="宋体" w:eastAsia="宋体" w:cs="宋体"/>
          <w:color w:val="auto"/>
          <w:spacing w:val="8"/>
          <w:sz w:val="24"/>
          <w:szCs w:val="24"/>
        </w:rPr>
        <w:t xml:space="preserve">：</w:t>
      </w:r>
      <w:r/>
    </w:p>
    <w:p>
      <w:pPr>
        <w:spacing w:before="209" w:line="360" w:lineRule="auto"/>
        <w:rPr>
          <w:rFonts w:hint="eastAsia" w:ascii="宋体" w:hAnsi="宋体" w:eastAsia="宋体" w:cs="宋体"/>
          <w:color w:val="auto"/>
          <w:sz w:val="24"/>
          <w:szCs w:val="24"/>
        </w:rPr>
      </w:pPr>
      <w:r>
        <w:rPr>
          <w:rFonts w:hint="eastAsia" w:ascii="宋体" w:hAnsi="宋体" w:eastAsia="宋体" w:cs="宋体"/>
          <w:color w:val="auto"/>
          <w:spacing w:val="12"/>
          <w:sz w:val="24"/>
          <w:szCs w:val="24"/>
        </w:rPr>
        <w:t xml:space="preserve">法定代表人或法定代表人授权代表（签字或盖章）</w:t>
      </w:r>
      <w:r>
        <w:rPr>
          <w:rFonts w:hint="eastAsia" w:ascii="宋体" w:hAnsi="宋体" w:eastAsia="宋体" w:cs="宋体"/>
          <w:color w:val="auto"/>
          <w:spacing w:val="9"/>
          <w:sz w:val="24"/>
          <w:szCs w:val="24"/>
        </w:rPr>
        <w:t xml:space="preserve">：</w:t>
      </w:r>
      <w:r/>
    </w:p>
    <w:p>
      <w:pPr>
        <w:ind w:left="4448"/>
        <w:spacing w:before="249"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日期：  年 月 </w:t>
      </w:r>
      <w:r>
        <w:rPr>
          <w:rFonts w:hint="eastAsia" w:ascii="宋体" w:hAnsi="宋体" w:eastAsia="宋体" w:cs="宋体"/>
          <w:color w:val="auto"/>
          <w:spacing w:val="-4"/>
          <w:sz w:val="24"/>
          <w:szCs w:val="24"/>
        </w:rPr>
        <w:t xml:space="preserve">日</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104"/>
        <w:spacing w:before="69" w:line="360" w:lineRule="auto"/>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填</w:t>
      </w:r>
      <w:r>
        <w:rPr>
          <w:rFonts w:hint="eastAsia" w:ascii="宋体" w:hAnsi="宋体" w:eastAsia="宋体" w:cs="宋体"/>
          <w:color w:val="auto"/>
          <w:spacing w:val="-5"/>
          <w:sz w:val="24"/>
          <w:szCs w:val="24"/>
        </w:rPr>
        <w:t xml:space="preserve">写说明：</w:t>
      </w:r>
      <w:r/>
    </w:p>
    <w:p>
      <w:pPr>
        <w:ind w:left="538"/>
        <w:spacing w:before="128" w:line="360" w:lineRule="auto"/>
        <w:rPr>
          <w:rFonts w:hint="eastAsia" w:ascii="宋体" w:hAnsi="宋体" w:eastAsia="宋体" w:cs="宋体"/>
          <w:color w:val="auto"/>
          <w:sz w:val="24"/>
          <w:szCs w:val="24"/>
        </w:rPr>
      </w:pPr>
      <w:r>
        <w:rPr>
          <w:rFonts w:hint="eastAsia" w:ascii="宋体" w:hAnsi="宋体" w:eastAsia="宋体" w:cs="宋体"/>
          <w:color w:val="auto"/>
          <w:spacing w:val="-2"/>
          <w:position w:val="1"/>
          <w:sz w:val="24"/>
          <w:szCs w:val="24"/>
        </w:rPr>
        <w:t xml:space="preserve">1.行数不够，</w:t>
      </w:r>
      <w:r>
        <w:rPr>
          <w:rFonts w:hint="eastAsia" w:ascii="宋体" w:hAnsi="宋体" w:eastAsia="宋体" w:cs="宋体"/>
          <w:color w:val="auto"/>
          <w:spacing w:val="-1"/>
          <w:position w:val="1"/>
          <w:sz w:val="24"/>
          <w:szCs w:val="24"/>
        </w:rPr>
        <w:t xml:space="preserve">可自行添加。</w:t>
      </w:r>
      <w:r/>
    </w:p>
    <w:p>
      <w:pPr>
        <w:ind w:left="525"/>
        <w:spacing w:before="124" w:line="360" w:lineRule="auto"/>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2.根据项目添</w:t>
      </w:r>
      <w:r>
        <w:rPr>
          <w:rFonts w:hint="eastAsia" w:ascii="宋体" w:hAnsi="宋体" w:eastAsia="宋体" w:cs="宋体"/>
          <w:color w:val="auto"/>
          <w:position w:val="1"/>
          <w:sz w:val="24"/>
          <w:szCs w:val="24"/>
        </w:rPr>
        <w:t xml:space="preserve">加的其他承诺等也请列出。</w:t>
      </w:r>
      <w:r/>
    </w:p>
    <w:p>
      <w:pPr>
        <w:spacing w:line="360" w:lineRule="auto"/>
        <w:rPr>
          <w:rFonts w:hint="eastAsia" w:ascii="宋体" w:hAnsi="宋体" w:eastAsia="宋体" w:cs="宋体"/>
          <w:color w:val="auto"/>
          <w:sz w:val="24"/>
          <w:szCs w:val="24"/>
        </w:rPr>
        <w:sectPr>
          <w:footnotePr/>
          <w:endnotePr/>
          <w:type w:val="nextPage"/>
          <w:pgSz w:w="11909" w:h="16836" w:orient="portrait"/>
          <w:pgMar w:top="1440" w:right="2009" w:bottom="1440" w:left="1720" w:header="0" w:footer="1134" w:gutter="0"/>
          <w:cols w:num="1" w:sep="0" w:space="720" w:equalWidth="1"/>
          <w:docGrid w:linePitch="360"/>
        </w:sectPr>
      </w:pPr>
      <w:r>
        <w:rPr>
          <w:rFonts w:hint="eastAsia" w:ascii="宋体" w:hAnsi="宋体" w:eastAsia="宋体" w:cs="宋体"/>
          <w:color w:val="auto"/>
          <w:sz w:val="24"/>
          <w:szCs w:val="24"/>
        </w:rPr>
      </w:r>
      <w:r/>
    </w:p>
    <w:p>
      <w:pPr>
        <w:ind w:left="17"/>
        <w:spacing w:before="59" w:line="360" w:lineRule="auto"/>
        <w:rPr>
          <w:rFonts w:hint="eastAsia" w:ascii="宋体" w:hAnsi="宋体" w:eastAsia="宋体" w:cs="宋体"/>
          <w:b/>
          <w:bCs/>
          <w:color w:val="auto"/>
          <w:sz w:val="30"/>
          <w:szCs w:val="30"/>
        </w:rPr>
      </w:pPr>
      <w:r>
        <w:rPr>
          <w:rFonts w:hint="eastAsia" w:ascii="宋体" w:hAnsi="宋体" w:eastAsia="宋体" w:cs="宋体"/>
          <w:b/>
          <w:bCs/>
          <w:color w:val="auto"/>
          <w:spacing w:val="-27"/>
          <w:sz w:val="30"/>
          <w:szCs w:val="30"/>
        </w:rPr>
        <w:t xml:space="preserve">附</w:t>
      </w:r>
      <w:r>
        <w:rPr>
          <w:rFonts w:hint="eastAsia" w:ascii="宋体" w:hAnsi="宋体" w:eastAsia="宋体" w:cs="宋体"/>
          <w:b/>
          <w:bCs/>
          <w:color w:val="auto"/>
          <w:spacing w:val="-23"/>
          <w:sz w:val="30"/>
          <w:szCs w:val="30"/>
        </w:rPr>
        <w:t xml:space="preserve">件5：</w:t>
      </w:r>
      <w:r>
        <w:rPr>
          <w:rFonts w:hint="eastAsia" w:ascii="宋体" w:hAnsi="宋体" w:eastAsia="宋体" w:cs="宋体"/>
          <w:b/>
          <w:bCs/>
          <w:color w:val="auto"/>
          <w:spacing w:val="1"/>
          <w:sz w:val="30"/>
          <w:szCs w:val="30"/>
        </w:rPr>
        <w:t xml:space="preserve">具备履行合同所必需的设备和专业技术能</w:t>
      </w:r>
      <w:r>
        <w:rPr>
          <w:rFonts w:hint="eastAsia" w:ascii="宋体" w:hAnsi="宋体" w:eastAsia="宋体" w:cs="宋体"/>
          <w:b/>
          <w:bCs/>
          <w:color w:val="auto"/>
          <w:sz w:val="30"/>
          <w:szCs w:val="30"/>
        </w:rPr>
        <w:t xml:space="preserve">力的书面声明（格式）</w:t>
      </w:r>
      <w:r/>
    </w:p>
    <w:p>
      <w:pPr>
        <w:jc w:val="center"/>
        <w:spacing w:before="97" w:line="360" w:lineRule="auto"/>
        <w:rPr>
          <w:rFonts w:hint="eastAsia" w:ascii="宋体" w:hAnsi="宋体" w:eastAsia="宋体" w:cs="宋体"/>
          <w:color w:val="auto"/>
          <w:sz w:val="30"/>
          <w:szCs w:val="30"/>
        </w:rPr>
      </w:pPr>
      <w:r>
        <w:rPr>
          <w:rFonts w:hint="eastAsia" w:ascii="宋体" w:hAnsi="宋体" w:eastAsia="宋体" w:cs="宋体"/>
          <w:b/>
          <w:bCs/>
          <w:color w:val="auto"/>
          <w:spacing w:val="1"/>
          <w:sz w:val="30"/>
          <w:szCs w:val="30"/>
        </w:rPr>
        <w:t xml:space="preserve">具备履行合同所必需的设备和专业技术能</w:t>
      </w:r>
      <w:r>
        <w:rPr>
          <w:rFonts w:hint="eastAsia" w:ascii="宋体" w:hAnsi="宋体" w:eastAsia="宋体" w:cs="宋体"/>
          <w:b/>
          <w:bCs/>
          <w:color w:val="auto"/>
          <w:sz w:val="30"/>
          <w:szCs w:val="30"/>
        </w:rPr>
        <w:t xml:space="preserve">力的书面声明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泰州市中级人民法院</w:t>
      </w:r>
      <w:r>
        <w:rPr>
          <w:rFonts w:hint="eastAsia" w:ascii="宋体" w:hAnsi="宋体" w:eastAsia="宋体" w:cs="宋体"/>
          <w:color w:val="auto"/>
          <w:sz w:val="24"/>
          <w:szCs w:val="24"/>
        </w:rPr>
        <w:t xml:space="preserve">：</w:t>
      </w:r>
      <w:r/>
    </w:p>
    <w:p>
      <w:pPr>
        <w:ind w:left="11" w:firstLine="684"/>
        <w:spacing w:before="68"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我单位</w:t>
      </w:r>
      <w:r>
        <w:rPr>
          <w:rFonts w:hint="eastAsia" w:ascii="宋体" w:hAnsi="宋体" w:eastAsia="宋体" w:cs="宋体"/>
          <w:color w:val="auto"/>
          <w:sz w:val="24"/>
          <w:szCs w:val="24"/>
        </w:rPr>
        <w:t xml:space="preserve">郑重声明：我单位具备履行本项采购合同所必需的设备和专业技术能力，为履行本项合</w:t>
      </w:r>
      <w:r>
        <w:rPr>
          <w:rFonts w:hint="eastAsia" w:ascii="宋体" w:hAnsi="宋体" w:eastAsia="宋体" w:cs="宋体"/>
          <w:color w:val="auto"/>
          <w:spacing w:val="-4"/>
          <w:sz w:val="24"/>
          <w:szCs w:val="24"/>
        </w:rPr>
        <w:t xml:space="preserve">同我单位具备</w:t>
      </w:r>
      <w:r>
        <w:rPr>
          <w:rFonts w:hint="eastAsia" w:ascii="宋体" w:hAnsi="宋体" w:eastAsia="宋体" w:cs="宋体"/>
          <w:color w:val="auto"/>
          <w:spacing w:val="-2"/>
          <w:sz w:val="24"/>
          <w:szCs w:val="24"/>
        </w:rPr>
        <w:t xml:space="preserve">如下主要设备和主要专业技术能力：</w:t>
      </w:r>
      <w:r/>
    </w:p>
    <w:p>
      <w:pPr>
        <w:ind w:left="484"/>
        <w:spacing w:before="1" w:line="360"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主要设备有：</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 xml:space="preserve"> </w:t>
      </w:r>
      <w:r>
        <w:rPr>
          <w:rFonts w:hint="eastAsia" w:ascii="宋体" w:hAnsi="宋体" w:eastAsia="宋体" w:cs="宋体"/>
          <w:color w:val="auto"/>
          <w:spacing w:val="-2"/>
          <w:sz w:val="24"/>
          <w:szCs w:val="24"/>
        </w:rPr>
        <w:t xml:space="preserve">。</w:t>
      </w:r>
      <w:r/>
    </w:p>
    <w:p>
      <w:pPr>
        <w:ind w:left="484"/>
        <w:spacing w:before="208" w:line="360"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主要专</w:t>
      </w:r>
      <w:r>
        <w:rPr>
          <w:rFonts w:hint="eastAsia" w:ascii="宋体" w:hAnsi="宋体" w:eastAsia="宋体" w:cs="宋体"/>
          <w:color w:val="auto"/>
          <w:spacing w:val="-3"/>
          <w:sz w:val="24"/>
          <w:szCs w:val="24"/>
        </w:rPr>
        <w:t xml:space="preserve">业</w:t>
      </w:r>
      <w:r>
        <w:rPr>
          <w:rFonts w:hint="eastAsia" w:ascii="宋体" w:hAnsi="宋体" w:eastAsia="宋体" w:cs="宋体"/>
          <w:color w:val="auto"/>
          <w:spacing w:val="-2"/>
          <w:sz w:val="24"/>
          <w:szCs w:val="24"/>
        </w:rPr>
        <w:t xml:space="preserve">技术能力有：</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2"/>
          <w:sz w:val="24"/>
          <w:szCs w:val="24"/>
        </w:rPr>
        <w:t xml:space="preserve"> 。</w:t>
      </w:r>
      <w:r/>
    </w:p>
    <w:p>
      <w:pPr>
        <w:ind w:left="4866"/>
        <w:spacing w:before="176" w:line="360"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ind w:left="4866"/>
        <w:spacing w:before="176" w:line="360"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供应商名称（</w:t>
      </w:r>
      <w:r>
        <w:rPr>
          <w:rFonts w:hint="eastAsia" w:ascii="宋体" w:hAnsi="宋体" w:eastAsia="宋体" w:cs="宋体"/>
          <w:color w:val="auto"/>
          <w:spacing w:val="-4"/>
          <w:sz w:val="24"/>
          <w:szCs w:val="24"/>
        </w:rPr>
        <w:t xml:space="preserve">盖单位公章</w:t>
      </w:r>
      <w:r>
        <w:rPr>
          <w:rFonts w:hint="eastAsia" w:ascii="宋体" w:hAnsi="宋体" w:eastAsia="宋体" w:cs="宋体"/>
          <w:color w:val="auto"/>
          <w:spacing w:val="14"/>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3912" w:firstLine="1632"/>
        <w:spacing w:before="69" w:line="360" w:lineRule="auto"/>
        <w:rPr>
          <w:rFonts w:hint="eastAsia" w:ascii="宋体" w:hAnsi="宋体" w:eastAsia="宋体" w:cs="宋体"/>
          <w:color w:val="auto"/>
          <w:sz w:val="24"/>
          <w:szCs w:val="24"/>
        </w:rPr>
      </w:pPr>
      <w:r>
        <w:rPr>
          <w:rFonts w:hint="eastAsia" w:ascii="宋体" w:hAnsi="宋体" w:eastAsia="宋体" w:cs="宋体"/>
          <w:color w:val="auto"/>
          <w:spacing w:val="-18"/>
          <w:sz w:val="24"/>
          <w:szCs w:val="24"/>
        </w:rPr>
        <w:t xml:space="preserve">日</w:t>
      </w:r>
      <w:r>
        <w:rPr>
          <w:rFonts w:hint="eastAsia" w:ascii="宋体" w:hAnsi="宋体" w:eastAsia="宋体" w:cs="宋体"/>
          <w:color w:val="auto"/>
          <w:spacing w:val="-10"/>
          <w:sz w:val="24"/>
          <w:szCs w:val="24"/>
        </w:rPr>
        <w:t xml:space="preserve">期：  年 月 日</w:t>
      </w:r>
      <w:r/>
    </w:p>
    <w:p>
      <w:pPr>
        <w:spacing w:line="360" w:lineRule="auto"/>
        <w:rPr>
          <w:rFonts w:ascii="仿宋" w:hAnsi="仿宋" w:eastAsia="仿宋" w:cs="仿宋"/>
          <w:color w:val="auto"/>
        </w:rPr>
      </w:pPr>
      <w:r>
        <w:rPr>
          <w:rFonts w:hint="eastAsia" w:ascii="仿宋" w:hAnsi="仿宋" w:eastAsia="仿宋" w:cs="仿宋"/>
          <w:color w:val="auto"/>
        </w:rPr>
        <w:t xml:space="preserve"> </w:t>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spacing w:line="360" w:lineRule="auto"/>
        <w:rPr>
          <w:rFonts w:ascii="仿宋" w:hAnsi="仿宋" w:eastAsia="仿宋" w:cs="仿宋"/>
          <w:color w:val="auto"/>
        </w:rPr>
      </w:pPr>
      <w:r>
        <w:rPr>
          <w:rFonts w:ascii="仿宋" w:hAnsi="仿宋" w:eastAsia="仿宋" w:cs="仿宋"/>
          <w:color w:val="auto"/>
        </w:rPr>
      </w:r>
      <w:r/>
    </w:p>
    <w:p>
      <w:pPr>
        <w:ind w:left="109"/>
        <w:spacing w:before="97" w:line="360" w:lineRule="auto"/>
        <w:rPr>
          <w:rFonts w:ascii="仿宋" w:hAnsi="仿宋" w:eastAsia="仿宋" w:cs="仿宋"/>
          <w:b/>
          <w:bCs/>
          <w:color w:val="auto"/>
          <w:sz w:val="32"/>
          <w:szCs w:val="32"/>
        </w:rPr>
      </w:pPr>
      <w:r>
        <w:rPr>
          <w:rFonts w:hint="eastAsia" w:ascii="仿宋" w:hAnsi="仿宋" w:eastAsia="仿宋" w:cs="仿宋"/>
          <w:b/>
          <w:bCs/>
          <w:color w:val="auto"/>
          <w:spacing w:val="-6"/>
          <w:sz w:val="32"/>
          <w:szCs w:val="32"/>
        </w:rPr>
        <w:t xml:space="preserve">附件6：参加政府采购活动前3年内在经营活动中没有重大违法记录的</w:t>
      </w:r>
      <w:r>
        <w:rPr>
          <w:rFonts w:hint="eastAsia" w:ascii="仿宋" w:hAnsi="仿宋" w:eastAsia="仿宋" w:cs="仿宋"/>
          <w:b/>
          <w:bCs/>
          <w:color w:val="auto"/>
          <w:spacing w:val="-1"/>
          <w:sz w:val="32"/>
          <w:szCs w:val="32"/>
        </w:rPr>
        <w:t xml:space="preserve">书面声明（</w:t>
      </w:r>
      <w:r>
        <w:rPr>
          <w:rFonts w:hint="eastAsia" w:ascii="仿宋" w:hAnsi="仿宋" w:eastAsia="仿宋" w:cs="仿宋"/>
          <w:b/>
          <w:bCs/>
          <w:color w:val="auto"/>
          <w:sz w:val="32"/>
          <w:szCs w:val="32"/>
        </w:rPr>
        <w:t xml:space="preserve">格式）</w:t>
      </w:r>
      <w:r/>
    </w:p>
    <w:p>
      <w:pPr>
        <w:jc w:val="center"/>
        <w:spacing w:before="69" w:line="360" w:lineRule="auto"/>
        <w:rPr>
          <w:rFonts w:ascii="仿宋" w:hAnsi="仿宋" w:eastAsia="仿宋" w:cs="仿宋"/>
          <w:b/>
          <w:bCs/>
          <w:color w:val="auto"/>
          <w:sz w:val="32"/>
          <w:szCs w:val="32"/>
        </w:rPr>
      </w:pPr>
      <w:r>
        <w:rPr>
          <w:rFonts w:hint="eastAsia" w:ascii="仿宋" w:hAnsi="仿宋" w:eastAsia="仿宋" w:cs="仿宋"/>
          <w:b/>
          <w:bCs/>
          <w:color w:val="auto"/>
          <w:spacing w:val="7"/>
          <w:sz w:val="32"/>
          <w:szCs w:val="32"/>
        </w:rPr>
        <w:t xml:space="preserve">声  </w:t>
      </w:r>
      <w:r>
        <w:rPr>
          <w:rFonts w:hint="eastAsia" w:ascii="仿宋" w:hAnsi="仿宋" w:eastAsia="仿宋" w:cs="仿宋"/>
          <w:b/>
          <w:bCs/>
          <w:color w:val="auto"/>
          <w:spacing w:val="6"/>
          <w:sz w:val="32"/>
          <w:szCs w:val="32"/>
        </w:rPr>
        <w:t xml:space="preserve">明</w:t>
      </w:r>
      <w:r/>
    </w:p>
    <w:p>
      <w:pPr>
        <w:ind w:right="86" w:firstLine="408"/>
        <w:spacing w:before="169" w:line="360" w:lineRule="auto"/>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我公司郑重声</w:t>
      </w:r>
      <w:r>
        <w:rPr>
          <w:rFonts w:hint="eastAsia" w:ascii="宋体" w:hAnsi="宋体" w:eastAsia="宋体" w:cs="宋体"/>
          <w:color w:val="auto"/>
          <w:spacing w:val="-7"/>
          <w:sz w:val="24"/>
          <w:szCs w:val="24"/>
        </w:rPr>
        <w:t xml:space="preserve">明</w:t>
      </w:r>
      <w:r>
        <w:rPr>
          <w:rFonts w:hint="eastAsia" w:ascii="宋体" w:hAnsi="宋体" w:eastAsia="宋体" w:cs="宋体"/>
          <w:color w:val="auto"/>
          <w:spacing w:val="-4"/>
          <w:sz w:val="24"/>
          <w:szCs w:val="24"/>
        </w:rPr>
        <w:t xml:space="preserve">：参加本次政府采购活动前3年内，我公司在经营活动中没有因违法经营受到刑事处</w:t>
      </w:r>
      <w:r>
        <w:rPr>
          <w:rFonts w:hint="eastAsia" w:ascii="宋体" w:hAnsi="宋体" w:eastAsia="宋体" w:cs="宋体"/>
          <w:color w:val="auto"/>
          <w:spacing w:val="-1"/>
          <w:sz w:val="24"/>
          <w:szCs w:val="24"/>
        </w:rPr>
        <w:t xml:space="preserve">罚或者责令停产停业、吊销许可证或者执照、较大数额罚款</w:t>
      </w:r>
      <w:r>
        <w:rPr>
          <w:rFonts w:hint="eastAsia" w:ascii="宋体" w:hAnsi="宋体" w:eastAsia="宋体" w:cs="宋体"/>
          <w:color w:val="auto"/>
          <w:sz w:val="24"/>
          <w:szCs w:val="24"/>
        </w:rPr>
        <w:t xml:space="preserve">等行政处罚。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66"/>
        <w:spacing w:before="69" w:line="360"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供应商名称（</w:t>
      </w:r>
      <w:r>
        <w:rPr>
          <w:rFonts w:hint="eastAsia" w:ascii="宋体" w:hAnsi="宋体" w:eastAsia="宋体" w:cs="宋体"/>
          <w:color w:val="auto"/>
          <w:spacing w:val="-4"/>
          <w:sz w:val="24"/>
          <w:szCs w:val="24"/>
        </w:rPr>
        <w:t xml:space="preserve">盖单位公章</w:t>
      </w:r>
      <w:r>
        <w:rPr>
          <w:rFonts w:hint="eastAsia" w:ascii="宋体" w:hAnsi="宋体" w:eastAsia="宋体" w:cs="宋体"/>
          <w:color w:val="auto"/>
          <w:spacing w:val="14"/>
          <w:sz w:val="24"/>
          <w:szCs w:val="24"/>
        </w:rPr>
        <w:t xml:space="preserve">）：</w:t>
      </w:r>
      <w:r/>
    </w:p>
    <w:p>
      <w:pPr>
        <w:jc w:val="center"/>
        <w:spacing w:before="209" w:line="360" w:lineRule="auto"/>
        <w:rPr>
          <w:rFonts w:hint="eastAsia" w:ascii="宋体" w:hAnsi="宋体" w:eastAsia="宋体" w:cs="宋体"/>
          <w:color w:val="auto"/>
          <w:sz w:val="24"/>
          <w:szCs w:val="24"/>
        </w:rPr>
      </w:pPr>
      <w:r>
        <w:rPr>
          <w:rFonts w:hint="eastAsia" w:ascii="宋体" w:hAnsi="宋体" w:eastAsia="宋体" w:cs="宋体"/>
          <w:color w:val="auto"/>
          <w:spacing w:val="12"/>
          <w:sz w:val="24"/>
          <w:szCs w:val="24"/>
        </w:rPr>
        <w:t xml:space="preserve">     法定代表人或法定代表人授权代表（签字或盖章）</w:t>
      </w:r>
      <w:r>
        <w:rPr>
          <w:rFonts w:hint="eastAsia" w:ascii="宋体" w:hAnsi="宋体" w:eastAsia="宋体" w:cs="宋体"/>
          <w:color w:val="auto"/>
          <w:spacing w:val="9"/>
          <w:sz w:val="24"/>
          <w:szCs w:val="24"/>
        </w:rPr>
        <w:t xml:space="preserve">：</w:t>
      </w:r>
      <w:r/>
    </w:p>
    <w:p>
      <w:pPr>
        <w:ind w:left="3668"/>
        <w:spacing w:before="68"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tabs>
          <w:tab w:val="left" w:pos="5565" w:leader="none"/>
        </w:tabs>
        <w:rPr>
          <w:rFonts w:hint="eastAsia" w:ascii="宋体" w:hAnsi="宋体" w:eastAsia="宋体" w:cs="宋体"/>
          <w:sz w:val="24"/>
          <w:szCs w:val="24"/>
        </w:rPr>
        <w:sectPr>
          <w:footerReference w:type="default" r:id="rId10"/>
          <w:footnotePr/>
          <w:endnotePr/>
          <w:type w:val="nextPage"/>
          <w:pgSz w:w="11909" w:h="16836" w:orient="portrait"/>
          <w:pgMar w:top="1440" w:right="1989" w:bottom="1440" w:left="1720" w:header="0" w:footer="1134" w:gutter="0"/>
          <w:cols w:num="1" w:sep="0" w:space="720" w:equalWidth="1"/>
          <w:docGrid w:linePitch="360"/>
        </w:sectPr>
      </w:pPr>
      <w:r>
        <w:rPr>
          <w:rFonts w:hint="eastAsia" w:ascii="宋体" w:hAnsi="宋体" w:eastAsia="宋体" w:cs="宋体"/>
          <w:sz w:val="24"/>
          <w:szCs w:val="24"/>
        </w:rPr>
        <w:tab/>
      </w:r>
      <w:r>
        <w:rPr>
          <w:rFonts w:hint="eastAsia" w:ascii="宋体" w:hAnsi="宋体" w:eastAsia="宋体" w:cs="宋体"/>
          <w:color w:val="auto"/>
          <w:spacing w:val="-18"/>
          <w:sz w:val="24"/>
          <w:szCs w:val="24"/>
        </w:rPr>
        <w:t xml:space="preserve">日</w:t>
      </w:r>
      <w:r>
        <w:rPr>
          <w:rFonts w:hint="eastAsia" w:ascii="宋体" w:hAnsi="宋体" w:eastAsia="宋体" w:cs="宋体"/>
          <w:color w:val="auto"/>
          <w:spacing w:val="-10"/>
          <w:sz w:val="24"/>
          <w:szCs w:val="24"/>
        </w:rPr>
        <w:t xml:space="preserve">期：  年  月  日</w:t>
      </w:r>
      <w:r/>
    </w:p>
    <w:p>
      <w:pPr>
        <w:ind w:left="27"/>
        <w:spacing w:before="103" w:line="560" w:lineRule="exact"/>
        <w:rPr>
          <w:rFonts w:ascii="仿宋" w:hAnsi="仿宋" w:eastAsia="仿宋" w:cs="仿宋"/>
          <w:b/>
          <w:bCs/>
          <w:color w:val="auto"/>
          <w:sz w:val="32"/>
          <w:szCs w:val="32"/>
        </w:rPr>
      </w:pPr>
      <w:r>
        <w:rPr>
          <w:rFonts w:hint="eastAsia" w:ascii="仿宋" w:hAnsi="仿宋" w:eastAsia="仿宋" w:cs="仿宋"/>
          <w:b/>
          <w:bCs/>
          <w:color w:val="auto"/>
          <w:spacing w:val="9"/>
          <w:sz w:val="32"/>
          <w:szCs w:val="32"/>
        </w:rPr>
        <w:t xml:space="preserve">附</w:t>
      </w:r>
      <w:r>
        <w:rPr>
          <w:rFonts w:hint="eastAsia" w:ascii="仿宋" w:hAnsi="仿宋" w:eastAsia="仿宋" w:cs="仿宋"/>
          <w:b/>
          <w:bCs/>
          <w:color w:val="auto"/>
          <w:spacing w:val="8"/>
          <w:sz w:val="32"/>
          <w:szCs w:val="32"/>
        </w:rPr>
        <w:t xml:space="preserve">件7：企业声明函（格式）</w:t>
      </w:r>
      <w:r/>
    </w:p>
    <w:p>
      <w:pPr>
        <w:jc w:val="center"/>
        <w:spacing w:line="560" w:lineRule="exact"/>
        <w:rPr>
          <w:rFonts w:ascii="仿宋" w:hAnsi="仿宋" w:eastAsia="仿宋" w:cs="仿宋"/>
          <w:b/>
          <w:sz w:val="32"/>
          <w:szCs w:val="32"/>
        </w:rPr>
        <w:outlineLvl w:val="0"/>
      </w:pPr>
      <w:r>
        <w:rPr>
          <w:rFonts w:hint="eastAsia" w:ascii="仿宋" w:hAnsi="仿宋" w:eastAsia="仿宋" w:cs="仿宋"/>
          <w:b/>
          <w:sz w:val="32"/>
          <w:szCs w:val="32"/>
        </w:rPr>
        <w:t xml:space="preserve">中小企业声明函</w:t>
      </w:r>
      <w:r/>
    </w:p>
    <w:p>
      <w:pPr>
        <w:ind w:right="85" w:firstLine="408"/>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本公司郑重声明，根据《政府采购促进中小企业发展管理办法》（财库〔2020〕46号）的规定，本公司参加</w:t>
      </w:r>
      <w:r>
        <w:rPr>
          <w:rFonts w:hint="eastAsia" w:ascii="宋体" w:hAnsi="宋体" w:eastAsia="宋体" w:cs="宋体"/>
          <w:color w:val="auto"/>
          <w:spacing w:val="-4"/>
          <w:sz w:val="24"/>
          <w:szCs w:val="24"/>
          <w:u w:val="single"/>
        </w:rPr>
        <w:t xml:space="preserve">（单位名称）</w:t>
      </w:r>
      <w:r>
        <w:rPr>
          <w:rFonts w:hint="eastAsia" w:ascii="宋体" w:hAnsi="宋体" w:eastAsia="宋体" w:cs="宋体"/>
          <w:color w:val="auto"/>
          <w:spacing w:val="-4"/>
          <w:sz w:val="24"/>
          <w:szCs w:val="24"/>
        </w:rPr>
        <w:t xml:space="preserve">的</w:t>
      </w:r>
      <w:r>
        <w:rPr>
          <w:rFonts w:hint="eastAsia" w:ascii="宋体" w:hAnsi="宋体" w:eastAsia="宋体" w:cs="宋体"/>
          <w:color w:val="auto"/>
          <w:spacing w:val="-4"/>
          <w:sz w:val="24"/>
          <w:szCs w:val="24"/>
          <w:u w:val="single"/>
        </w:rPr>
        <w:t xml:space="preserve">（项目名称）</w:t>
      </w:r>
      <w:r>
        <w:rPr>
          <w:rFonts w:hint="eastAsia" w:ascii="宋体" w:hAnsi="宋体" w:eastAsia="宋体" w:cs="宋体"/>
          <w:color w:val="auto"/>
          <w:spacing w:val="-4"/>
          <w:sz w:val="24"/>
          <w:szCs w:val="24"/>
        </w:rPr>
        <w:t xml:space="preserve">采购活动，</w:t>
      </w:r>
      <w:r>
        <w:rPr>
          <w:rFonts w:hint="eastAsia" w:ascii="宋体" w:hAnsi="宋体" w:eastAsia="宋体" w:cs="宋体"/>
          <w:color w:val="auto"/>
          <w:spacing w:val="-4"/>
          <w:sz w:val="24"/>
          <w:szCs w:val="24"/>
          <w:lang w:val="en-US" w:eastAsia="zh-CN"/>
        </w:rPr>
        <w:t xml:space="preserve">服务</w:t>
      </w:r>
      <w:r>
        <w:rPr>
          <w:rFonts w:hint="eastAsia" w:ascii="宋体" w:hAnsi="宋体" w:eastAsia="宋体" w:cs="宋体"/>
          <w:color w:val="auto"/>
          <w:spacing w:val="-4"/>
          <w:sz w:val="24"/>
          <w:szCs w:val="24"/>
        </w:rPr>
        <w:t xml:space="preserve">全部由符合政策要求的中小企业承接。相关企业（含联合体中的中小企业、签订分包意向协议的中小企业）的具体情况如下：</w:t>
      </w:r>
      <w:r/>
    </w:p>
    <w:p>
      <w:pPr>
        <w:ind w:right="85" w:firstLine="408"/>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pacing w:val="-4"/>
          <w:sz w:val="24"/>
          <w:szCs w:val="24"/>
        </w:rPr>
        <w:t xml:space="preserve">，属于</w:t>
      </w:r>
      <w:r>
        <w:rPr>
          <w:rFonts w:hint="eastAsia" w:ascii="宋体" w:hAnsi="宋体" w:eastAsia="宋体" w:cs="宋体"/>
          <w:color w:val="auto"/>
          <w:spacing w:val="-4"/>
          <w:sz w:val="24"/>
          <w:szCs w:val="24"/>
          <w:u w:val="single"/>
          <w:lang w:val="en-US" w:eastAsia="zh-CN"/>
        </w:rPr>
        <w:t xml:space="preserve">其他未列明行业</w:t>
      </w:r>
      <w:r>
        <w:rPr>
          <w:rFonts w:hint="eastAsia" w:ascii="宋体" w:hAnsi="宋体" w:eastAsia="宋体" w:cs="宋体"/>
          <w:color w:val="auto"/>
          <w:spacing w:val="-4"/>
          <w:sz w:val="24"/>
          <w:szCs w:val="24"/>
        </w:rPr>
        <w:t xml:space="preserve">；承接企业为</w:t>
      </w:r>
      <w:r>
        <w:rPr>
          <w:rFonts w:hint="eastAsia" w:ascii="宋体" w:hAnsi="宋体" w:eastAsia="宋体" w:cs="宋体"/>
          <w:color w:val="auto"/>
          <w:spacing w:val="-4"/>
          <w:sz w:val="24"/>
          <w:szCs w:val="24"/>
          <w:u w:val="single"/>
        </w:rPr>
        <w:t xml:space="preserve">（企业名称）</w:t>
      </w:r>
      <w:r>
        <w:rPr>
          <w:rFonts w:hint="eastAsia" w:ascii="宋体" w:hAnsi="宋体" w:eastAsia="宋体" w:cs="宋体"/>
          <w:color w:val="auto"/>
          <w:spacing w:val="-4"/>
          <w:sz w:val="24"/>
          <w:szCs w:val="24"/>
        </w:rPr>
        <w:t xml:space="preserve">，从业人员</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 xml:space="preserve">人，营业收入为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 xml:space="preserve">万元，资产总额为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 xml:space="preserve">万元，属于</w:t>
      </w:r>
      <w:r>
        <w:rPr>
          <w:rFonts w:hint="eastAsia" w:ascii="宋体" w:hAnsi="宋体" w:eastAsia="宋体" w:cs="宋体"/>
          <w:color w:val="auto"/>
          <w:spacing w:val="-4"/>
          <w:sz w:val="24"/>
          <w:szCs w:val="24"/>
          <w:u w:val="single"/>
        </w:rPr>
        <w:t xml:space="preserve">（中型企业、小型企业、微型企业）</w:t>
      </w:r>
      <w:r>
        <w:rPr>
          <w:rFonts w:hint="eastAsia" w:ascii="宋体" w:hAnsi="宋体" w:eastAsia="宋体" w:cs="宋体"/>
          <w:color w:val="auto"/>
          <w:spacing w:val="-4"/>
          <w:sz w:val="24"/>
          <w:szCs w:val="24"/>
        </w:rPr>
        <w:t xml:space="preserve">。</w:t>
      </w:r>
      <w:r/>
    </w:p>
    <w:p>
      <w:pPr>
        <w:ind w:right="85" w:firstLine="408"/>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以上企业，不属于大企业的分支机构，不存在控股股东为大企业的情形，也不存在与大企业的负责人为同一人的情形。</w:t>
      </w:r>
      <w:r/>
    </w:p>
    <w:p>
      <w:pPr>
        <w:ind w:right="85" w:firstLine="408"/>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本企业对上述声明内容的真实性负责。如有虚假，将依法承担相应责任。</w:t>
      </w:r>
      <w:r/>
    </w:p>
    <w:p>
      <w:pPr>
        <w:ind w:right="85" w:firstLine="408"/>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r>
      <w:r/>
    </w:p>
    <w:p>
      <w:pPr>
        <w:ind w:right="85" w:firstLine="408"/>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r>
      <w:r/>
    </w:p>
    <w:p>
      <w:pPr>
        <w:ind w:right="85" w:firstLine="408"/>
        <w:jc w:val="center"/>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企业名称（盖单位公章）：</w:t>
      </w:r>
      <w:r/>
    </w:p>
    <w:p>
      <w:pPr>
        <w:ind w:right="85" w:firstLine="408"/>
        <w:jc w:val="center"/>
        <w:spacing w:before="169"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日期：</w:t>
      </w:r>
      <w:r/>
    </w:p>
    <w:p>
      <w:pPr>
        <w:ind w:right="85" w:firstLine="408"/>
        <w:keepLines w:val="0"/>
        <w:keepNext w:val="0"/>
        <w:pageBreakBefore w:val="0"/>
        <w:spacing w:before="169" w:line="360" w:lineRule="auto"/>
        <w:widowControl w:val="off"/>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注：1.中小企业划分标准详见工信部联企业〔2011〕300号通知中的《中小企业划型标准规定》。</w:t>
      </w:r>
      <w:r/>
    </w:p>
    <w:p>
      <w:pPr>
        <w:ind w:right="85" w:firstLine="408"/>
        <w:keepLines w:val="0"/>
        <w:keepNext w:val="0"/>
        <w:pageBreakBefore w:val="0"/>
        <w:spacing w:before="169" w:line="360" w:lineRule="auto"/>
        <w:widowControl w:val="off"/>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2.本项目所属行业：</w:t>
      </w:r>
      <w:r>
        <w:rPr>
          <w:rFonts w:hint="eastAsia" w:ascii="宋体" w:hAnsi="宋体" w:eastAsia="宋体" w:cs="宋体"/>
          <w:color w:val="auto"/>
          <w:spacing w:val="-4"/>
          <w:sz w:val="24"/>
          <w:szCs w:val="24"/>
          <w:u w:val="single"/>
          <w:lang w:val="en-US" w:eastAsia="zh-CN"/>
        </w:rPr>
        <w:t xml:space="preserve">其他未列明行业</w:t>
      </w:r>
      <w:r>
        <w:rPr>
          <w:rFonts w:hint="eastAsia" w:ascii="宋体" w:hAnsi="宋体" w:eastAsia="宋体" w:cs="宋体"/>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3.从业人员、营业收入、资产总额填报上一年度数据，无上一年度数据的新成立企业可不填报。</w:t>
      </w:r>
      <w:r/>
    </w:p>
    <w:p>
      <w:pPr>
        <w:ind w:right="85" w:firstLine="408"/>
        <w:keepLines w:val="0"/>
        <w:keepNext w:val="0"/>
        <w:pageBreakBefore w:val="0"/>
        <w:spacing w:before="169" w:line="360" w:lineRule="auto"/>
        <w:widowControl w:val="off"/>
        <w:rPr>
          <w:rFonts w:hint="eastAsia" w:ascii="宋体" w:hAnsi="宋体" w:eastAsia="宋体" w:cs="宋体"/>
          <w:b/>
          <w:sz w:val="24"/>
          <w:szCs w:val="24"/>
        </w:rPr>
      </w:pPr>
      <w:r>
        <w:rPr>
          <w:rFonts w:hint="eastAsia" w:ascii="宋体" w:hAnsi="宋体" w:eastAsia="宋体" w:cs="宋体"/>
          <w:color w:val="auto"/>
          <w:spacing w:val="-4"/>
          <w:sz w:val="24"/>
          <w:szCs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spacing w:before="41"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spacing w:before="41" w:line="360" w:lineRule="auto"/>
        <w:rPr>
          <w:rFonts w:hint="eastAsia" w:ascii="宋体" w:hAnsi="宋体" w:eastAsia="宋体" w:cs="宋体"/>
          <w:b/>
          <w:bCs/>
          <w:color w:val="auto"/>
          <w:spacing w:val="-6"/>
          <w:sz w:val="32"/>
          <w:szCs w:val="32"/>
        </w:rPr>
      </w:pPr>
      <w:r>
        <w:rPr>
          <w:rFonts w:hint="eastAsia" w:ascii="宋体" w:hAnsi="宋体" w:eastAsia="宋体" w:cs="宋体"/>
          <w:b/>
          <w:bCs/>
          <w:color w:val="auto"/>
          <w:spacing w:val="-6"/>
          <w:sz w:val="32"/>
          <w:szCs w:val="32"/>
        </w:rPr>
        <w:t xml:space="preserve">附件</w:t>
      </w:r>
      <w:r>
        <w:rPr>
          <w:rFonts w:hint="eastAsia" w:ascii="宋体" w:hAnsi="宋体" w:eastAsia="宋体" w:cs="宋体"/>
          <w:b/>
          <w:bCs/>
          <w:color w:val="auto"/>
          <w:spacing w:val="-6"/>
          <w:sz w:val="32"/>
          <w:szCs w:val="32"/>
          <w:lang w:val="en-US" w:eastAsia="zh-CN"/>
        </w:rPr>
        <w:t xml:space="preserve">8</w:t>
      </w:r>
      <w:r>
        <w:rPr>
          <w:rFonts w:hint="eastAsia" w:ascii="宋体" w:hAnsi="宋体" w:eastAsia="宋体" w:cs="宋体"/>
          <w:b/>
          <w:bCs/>
          <w:color w:val="auto"/>
          <w:spacing w:val="-6"/>
          <w:sz w:val="32"/>
          <w:szCs w:val="32"/>
        </w:rPr>
        <w:t xml:space="preserve">：残疾人福利性单位声明函（非残疾人福利性单位不需提供）</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bCs/>
          <w:color w:val="auto"/>
          <w:spacing w:val="-6"/>
          <w:sz w:val="32"/>
          <w:szCs w:val="32"/>
        </w:rPr>
        <w:t xml:space="preserve">残疾人福利性单位声明函</w:t>
      </w:r>
      <w:r/>
    </w:p>
    <w:p>
      <w:pPr>
        <w:ind w:firstLine="468"/>
        <w:spacing w:before="68" w:line="360" w:lineRule="auto"/>
        <w:tabs>
          <w:tab w:val="left" w:pos="110" w:leader="none"/>
        </w:tabs>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本单位郑重声明，根据《财政部民政部中国残疾人联合会关于促进残疾人就业政府采购政策的通知</w:t>
      </w:r>
      <w:r>
        <w:rPr>
          <w:rFonts w:hint="eastAsia" w:ascii="宋体" w:hAnsi="宋体" w:eastAsia="宋体" w:cs="宋体"/>
          <w:color w:val="auto"/>
          <w:spacing w:val="-1"/>
          <w:sz w:val="24"/>
          <w:szCs w:val="24"/>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pacing w:val="-8"/>
          <w:sz w:val="24"/>
          <w:szCs w:val="24"/>
        </w:rPr>
        <w:t xml:space="preserve">财库〔2017〕1</w:t>
      </w:r>
      <w:r>
        <w:rPr>
          <w:rFonts w:hint="eastAsia" w:ascii="宋体" w:hAnsi="宋体" w:eastAsia="宋体" w:cs="宋体"/>
          <w:color w:val="auto"/>
          <w:spacing w:val="-5"/>
          <w:sz w:val="24"/>
          <w:szCs w:val="24"/>
        </w:rPr>
        <w:t xml:space="preserve">4</w:t>
      </w:r>
      <w:r>
        <w:rPr>
          <w:rFonts w:hint="eastAsia" w:ascii="宋体" w:hAnsi="宋体" w:eastAsia="宋体" w:cs="宋体"/>
          <w:color w:val="auto"/>
          <w:spacing w:val="-4"/>
          <w:sz w:val="24"/>
          <w:szCs w:val="24"/>
        </w:rPr>
        <w:t xml:space="preserve">1号）的规定，本单位为符合条件的残疾人福利性单位，且本单位参加的</w:t>
      </w:r>
      <w:r>
        <w:rPr>
          <w:rFonts w:hint="eastAsia" w:ascii="宋体" w:hAnsi="宋体" w:eastAsia="宋体" w:cs="宋体"/>
          <w:color w:val="auto"/>
          <w:spacing w:val="-4"/>
          <w:sz w:val="24"/>
          <w:szCs w:val="24"/>
          <w:u w:val="single"/>
        </w:rPr>
        <w:t xml:space="preserve">（采购人名称）</w:t>
      </w:r>
      <w:r>
        <w:rPr>
          <w:rFonts w:hint="eastAsia" w:ascii="宋体" w:hAnsi="宋体" w:eastAsia="宋体" w:cs="宋体"/>
          <w:color w:val="auto"/>
          <w:spacing w:val="4"/>
          <w:sz w:val="24"/>
          <w:szCs w:val="24"/>
        </w:rPr>
        <w:t xml:space="preserve">单位的</w:t>
      </w:r>
      <w:r>
        <w:rPr>
          <w:rFonts w:hint="eastAsia" w:ascii="宋体" w:hAnsi="宋体" w:eastAsia="宋体" w:cs="宋体"/>
          <w:color w:val="auto"/>
          <w:spacing w:val="4"/>
          <w:sz w:val="24"/>
          <w:szCs w:val="24"/>
          <w:u w:val="single"/>
        </w:rPr>
        <w:t xml:space="preserve">（项目名称）</w:t>
      </w:r>
      <w:r>
        <w:rPr>
          <w:rFonts w:hint="eastAsia" w:ascii="宋体" w:hAnsi="宋体" w:eastAsia="宋体" w:cs="宋体"/>
          <w:color w:val="auto"/>
          <w:spacing w:val="4"/>
          <w:sz w:val="24"/>
          <w:szCs w:val="24"/>
        </w:rPr>
        <w:t xml:space="preserve">采购活动提供</w:t>
      </w:r>
      <w:r>
        <w:rPr>
          <w:rFonts w:hint="eastAsia" w:ascii="宋体" w:hAnsi="宋体" w:eastAsia="宋体" w:cs="宋体"/>
          <w:color w:val="auto"/>
          <w:spacing w:val="4"/>
          <w:sz w:val="24"/>
          <w:szCs w:val="24"/>
          <w:u w:val="single"/>
        </w:rPr>
        <w:t xml:space="preserve">本单位制造的货物（由本单位提供服务）</w:t>
      </w:r>
      <w:r>
        <w:rPr>
          <w:rFonts w:hint="eastAsia" w:ascii="宋体" w:hAnsi="宋体" w:eastAsia="宋体" w:cs="宋体"/>
          <w:color w:val="auto"/>
          <w:spacing w:val="4"/>
          <w:sz w:val="24"/>
          <w:szCs w:val="24"/>
        </w:rPr>
        <w:t xml:space="preserve">，或者提供其他</w:t>
      </w:r>
      <w:r>
        <w:rPr>
          <w:rFonts w:hint="eastAsia" w:ascii="宋体" w:hAnsi="宋体" w:eastAsia="宋体" w:cs="宋体"/>
          <w:color w:val="auto"/>
          <w:sz w:val="24"/>
          <w:szCs w:val="24"/>
        </w:rPr>
        <w:t xml:space="preserve">残疾</w:t>
      </w:r>
      <w:r>
        <w:rPr>
          <w:rFonts w:hint="eastAsia" w:ascii="宋体" w:hAnsi="宋体" w:eastAsia="宋体" w:cs="宋体"/>
          <w:color w:val="auto"/>
          <w:spacing w:val="4"/>
          <w:sz w:val="24"/>
          <w:szCs w:val="24"/>
        </w:rPr>
        <w:t xml:space="preserve">人福利性单位制造的货物（不</w:t>
      </w:r>
      <w:r>
        <w:rPr>
          <w:rFonts w:hint="eastAsia" w:ascii="宋体" w:hAnsi="宋体" w:eastAsia="宋体" w:cs="宋体"/>
          <w:color w:val="auto"/>
          <w:spacing w:val="2"/>
          <w:sz w:val="24"/>
          <w:szCs w:val="24"/>
        </w:rPr>
        <w:t xml:space="preserve">包括使用非残疾人福利性单位注册商标的货物）。</w:t>
      </w:r>
      <w:r/>
    </w:p>
    <w:p>
      <w:pPr>
        <w:ind w:left="419"/>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本单位对上述声明的真实性负责。如有虚</w:t>
      </w:r>
      <w:r>
        <w:rPr>
          <w:rFonts w:hint="eastAsia" w:ascii="宋体" w:hAnsi="宋体" w:eastAsia="宋体" w:cs="宋体"/>
          <w:color w:val="auto"/>
          <w:sz w:val="24"/>
          <w:szCs w:val="24"/>
        </w:rPr>
        <w:t xml:space="preserve">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5"/>
        <w:spacing w:before="68" w:line="360" w:lineRule="auto"/>
        <w:rPr>
          <w:rFonts w:hint="eastAsia" w:ascii="宋体" w:hAnsi="宋体" w:eastAsia="宋体" w:cs="宋体"/>
          <w:color w:val="auto"/>
          <w:sz w:val="24"/>
          <w:szCs w:val="24"/>
        </w:rPr>
      </w:pPr>
      <w:r>
        <w:rPr>
          <w:rFonts w:hint="eastAsia" w:ascii="宋体" w:hAnsi="宋体" w:eastAsia="宋体" w:cs="宋体"/>
          <w:color w:val="auto"/>
          <w:spacing w:val="15"/>
          <w:sz w:val="24"/>
          <w:szCs w:val="24"/>
        </w:rPr>
        <w:t xml:space="preserve">供应商名称（</w:t>
      </w:r>
      <w:r>
        <w:rPr>
          <w:rFonts w:hint="eastAsia" w:ascii="宋体" w:hAnsi="宋体" w:eastAsia="宋体" w:cs="宋体"/>
          <w:color w:val="auto"/>
          <w:spacing w:val="-4"/>
          <w:sz w:val="24"/>
          <w:szCs w:val="24"/>
        </w:rPr>
        <w:t xml:space="preserve">盖单位公章</w:t>
      </w:r>
      <w:r>
        <w:rPr>
          <w:rFonts w:hint="eastAsia" w:ascii="宋体" w:hAnsi="宋体" w:eastAsia="宋体" w:cs="宋体"/>
          <w:color w:val="auto"/>
          <w:spacing w:val="15"/>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54"/>
        <w:spacing w:before="69" w:line="360" w:lineRule="auto"/>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日</w:t>
      </w:r>
      <w:r>
        <w:rPr>
          <w:rFonts w:hint="eastAsia" w:ascii="宋体" w:hAnsi="宋体" w:eastAsia="宋体" w:cs="宋体"/>
          <w:color w:val="auto"/>
          <w:spacing w:val="-5"/>
          <w:sz w:val="24"/>
          <w:szCs w:val="24"/>
        </w:rPr>
        <w:t xml:space="preserve">期：  年 月 日</w:t>
      </w:r>
      <w:r/>
    </w:p>
    <w:p>
      <w:pPr>
        <w:spacing w:line="360" w:lineRule="auto"/>
        <w:rPr>
          <w:rFonts w:hint="eastAsia" w:ascii="宋体" w:hAnsi="宋体" w:eastAsia="宋体" w:cs="宋体"/>
          <w:color w:val="auto"/>
          <w:sz w:val="24"/>
          <w:szCs w:val="24"/>
        </w:rPr>
        <w:sectPr>
          <w:footerReference w:type="default" r:id="rId11"/>
          <w:footnotePr/>
          <w:endnotePr/>
          <w:type w:val="nextPage"/>
          <w:pgSz w:w="11909" w:h="16836" w:orient="portrait"/>
          <w:pgMar w:top="1440" w:right="1989" w:bottom="1440" w:left="1720" w:header="0" w:footer="1134" w:gutter="0"/>
          <w:cols w:num="1" w:sep="0" w:space="720" w:equalWidth="1"/>
          <w:docGrid w:linePitch="360"/>
        </w:sectPr>
      </w:pPr>
      <w:r>
        <w:rPr>
          <w:rFonts w:hint="eastAsia" w:ascii="宋体" w:hAnsi="宋体" w:eastAsia="宋体" w:cs="宋体"/>
          <w:color w:val="auto"/>
          <w:sz w:val="24"/>
          <w:szCs w:val="24"/>
        </w:rPr>
      </w:r>
      <w:r/>
    </w:p>
    <w:p>
      <w:pPr>
        <w:pStyle w:val="938"/>
        <w:jc w:val="both"/>
        <w:spacing w:after="120" w:line="360" w:lineRule="auto"/>
        <w:rPr>
          <w:rFonts w:hint="eastAsia" w:ascii="宋体" w:hAnsi="宋体" w:eastAsia="宋体" w:cs="宋体"/>
          <w:sz w:val="32"/>
          <w:szCs w:val="32"/>
        </w:rPr>
      </w:pPr>
      <w:r>
        <w:rPr>
          <w:rFonts w:hint="eastAsia" w:ascii="宋体" w:hAnsi="宋体" w:eastAsia="宋体" w:cs="宋体"/>
          <w:b/>
          <w:color w:val="auto"/>
          <w:sz w:val="32"/>
          <w:szCs w:val="32"/>
        </w:rPr>
        <w:t xml:space="preserve">附件</w:t>
      </w:r>
      <w:r>
        <w:rPr>
          <w:rFonts w:hint="eastAsia" w:ascii="宋体" w:hAnsi="宋体" w:eastAsia="宋体" w:cs="宋体"/>
          <w:b/>
          <w:color w:val="auto"/>
          <w:sz w:val="32"/>
          <w:szCs w:val="32"/>
          <w:lang w:val="en-US" w:eastAsia="zh-CN"/>
        </w:rPr>
        <w:t xml:space="preserve">9</w:t>
      </w:r>
      <w:r>
        <w:rPr>
          <w:rFonts w:hint="eastAsia" w:ascii="宋体" w:hAnsi="宋体" w:eastAsia="宋体" w:cs="宋体"/>
          <w:b/>
          <w:color w:val="auto"/>
          <w:sz w:val="32"/>
          <w:szCs w:val="32"/>
        </w:rPr>
        <w:t xml:space="preserve">：</w:t>
      </w:r>
      <w:r>
        <w:rPr>
          <w:rFonts w:hint="eastAsia" w:ascii="宋体" w:hAnsi="宋体" w:eastAsia="宋体" w:cs="宋体"/>
          <w:color w:val="auto"/>
          <w:sz w:val="32"/>
          <w:szCs w:val="32"/>
        </w:rPr>
        <w:t xml:space="preserve">项目</w:t>
      </w:r>
      <w:r>
        <w:rPr>
          <w:rFonts w:hint="eastAsia" w:ascii="宋体" w:hAnsi="宋体" w:eastAsia="宋体" w:cs="宋体"/>
          <w:color w:val="auto"/>
          <w:sz w:val="32"/>
          <w:szCs w:val="32"/>
          <w:lang w:val="en-US" w:eastAsia="zh-CN"/>
        </w:rPr>
        <w:t xml:space="preserve">服务人员情况</w:t>
      </w:r>
      <w:r>
        <w:rPr>
          <w:rFonts w:hint="eastAsia" w:ascii="宋体" w:hAnsi="宋体" w:eastAsia="宋体" w:cs="宋体"/>
          <w:color w:val="auto"/>
          <w:sz w:val="32"/>
          <w:szCs w:val="32"/>
        </w:rPr>
        <w:t xml:space="preserve">表</w:t>
      </w:r>
      <w:r/>
    </w:p>
    <w:p>
      <w:pPr>
        <w:jc w:val="center"/>
        <w:rPr>
          <w:rFonts w:hint="eastAsia" w:ascii="宋体" w:hAnsi="宋体" w:eastAsia="宋体" w:cs="宋体"/>
          <w:b/>
          <w:color w:val="auto"/>
          <w:sz w:val="32"/>
          <w:szCs w:val="32"/>
          <w:lang w:val="en-US" w:eastAsia="zh-CN" w:bidi="ar-SA"/>
        </w:rPr>
      </w:pPr>
      <w:r>
        <w:rPr>
          <w:rFonts w:hint="eastAsia" w:ascii="宋体" w:hAnsi="宋体" w:eastAsia="宋体" w:cs="宋体"/>
          <w:b/>
          <w:color w:val="auto"/>
          <w:sz w:val="32"/>
          <w:szCs w:val="32"/>
          <w:lang w:val="en-US" w:eastAsia="zh-CN" w:bidi="ar-SA"/>
        </w:rPr>
        <w:t xml:space="preserve">项目服务人员情况表</w:t>
      </w:r>
      <w:r/>
    </w:p>
    <w:tbl>
      <w:tblPr>
        <w:tblStyle w:val="914"/>
        <w:tblW w:w="4739"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017"/>
        <w:gridCol w:w="731"/>
        <w:gridCol w:w="798"/>
        <w:gridCol w:w="1512"/>
        <w:gridCol w:w="972"/>
        <w:gridCol w:w="728"/>
        <w:gridCol w:w="696"/>
        <w:gridCol w:w="817"/>
      </w:tblGrid>
      <w:tr>
        <w:trPr>
          <w:cantSplit/>
        </w:trPr>
        <w:tc>
          <w:tcPr>
            <w:tcW w:w="443" w:type="pct"/>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tc>
        <w:tc>
          <w:tcPr>
            <w:tcW w:w="638" w:type="pct"/>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458" w:type="pct"/>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tc>
        <w:tc>
          <w:tcPr>
            <w:tcW w:w="500" w:type="pct"/>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职称</w:t>
            </w:r>
            <w:r/>
          </w:p>
        </w:tc>
        <w:tc>
          <w:tcPr>
            <w:gridSpan w:val="5"/>
            <w:tcW w:w="295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执业或职业资格证明</w:t>
            </w:r>
            <w:r/>
          </w:p>
        </w:tc>
      </w:tr>
      <w:tr>
        <w:trPr>
          <w:cantSplit/>
        </w:trPr>
        <w:tc>
          <w:tcPr>
            <w:tcW w:w="443" w:type="pct"/>
            <w:vAlign w:val="center"/>
            <w:vMerge w:val="continue"/>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vAlign w:val="center"/>
            <w:vMerge w:val="continue"/>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vAlign w:val="center"/>
            <w:vMerge w:val="continue"/>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vAlign w:val="center"/>
            <w:vMerge w:val="continue"/>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证书名称</w:t>
            </w:r>
            <w:r/>
          </w:p>
        </w:tc>
        <w:tc>
          <w:tcPr>
            <w:tcW w:w="60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级别</w:t>
            </w:r>
            <w:r/>
          </w:p>
        </w:tc>
        <w:tc>
          <w:tcPr>
            <w:tcW w:w="456"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证号</w:t>
            </w:r>
            <w:r/>
          </w:p>
        </w:tc>
        <w:tc>
          <w:tcPr>
            <w:tcW w:w="436"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w:t>
            </w:r>
            <w:r/>
          </w:p>
        </w:tc>
        <w:tc>
          <w:tcPr>
            <w:tcW w:w="50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43"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0"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48"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9"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5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36"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07" w:type="pc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33"/>
        </w:trPr>
        <w:tc>
          <w:tcPr>
            <w:gridSpan w:val="9"/>
            <w:tcW w:w="5000" w:type="pct"/>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注：职务栏应填写项目组成员相关职务信息。</w:t>
            </w:r>
            <w:r/>
          </w:p>
        </w:tc>
      </w:tr>
    </w:tbl>
    <w:p>
      <w:pPr>
        <w:pStyle w:val="93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w:t>
      </w:r>
      <w:r>
        <w:rPr>
          <w:rFonts w:hint="eastAsia" w:ascii="宋体" w:hAnsi="宋体" w:eastAsia="宋体" w:cs="宋体"/>
          <w:color w:val="auto"/>
          <w:sz w:val="24"/>
          <w:szCs w:val="24"/>
          <w:lang w:val="en-US"/>
        </w:rPr>
        <w:t xml:space="preserve">项目组成员</w:t>
      </w:r>
      <w:r>
        <w:rPr>
          <w:rFonts w:hint="eastAsia" w:ascii="宋体" w:hAnsi="宋体" w:eastAsia="宋体" w:cs="宋体"/>
          <w:color w:val="auto"/>
          <w:sz w:val="24"/>
          <w:szCs w:val="24"/>
        </w:rPr>
        <w:t xml:space="preserve">相关证书复印件。</w:t>
      </w:r>
      <w:r/>
    </w:p>
    <w:p>
      <w:pPr>
        <w:pStyle w:val="937"/>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32"/>
        <w:spacing w:before="69" w:line="360" w:lineRule="auto"/>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r>
      <w:r/>
    </w:p>
    <w:p>
      <w:pPr>
        <w:ind w:left="432"/>
        <w:spacing w:before="69" w:line="360" w:lineRule="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供</w:t>
      </w:r>
      <w:r>
        <w:rPr>
          <w:rFonts w:hint="eastAsia" w:ascii="宋体" w:hAnsi="宋体" w:eastAsia="宋体" w:cs="宋体"/>
          <w:color w:val="auto"/>
          <w:spacing w:val="6"/>
          <w:sz w:val="24"/>
          <w:szCs w:val="24"/>
        </w:rPr>
        <w:t xml:space="preserve">应商名称（盖单位公章）：</w:t>
      </w:r>
      <w:r/>
    </w:p>
    <w:p>
      <w:pPr>
        <w:ind w:left="433"/>
        <w:spacing w:before="157" w:line="360" w:lineRule="auto"/>
        <w:rPr>
          <w:rFonts w:hint="eastAsia" w:ascii="宋体" w:hAnsi="宋体" w:eastAsia="宋体" w:cs="宋体"/>
          <w:color w:val="auto"/>
          <w:sz w:val="24"/>
          <w:szCs w:val="24"/>
        </w:rPr>
      </w:pPr>
      <w:r>
        <w:rPr>
          <w:rFonts w:hint="eastAsia" w:ascii="宋体" w:hAnsi="宋体" w:eastAsia="宋体" w:cs="宋体"/>
          <w:color w:val="auto"/>
          <w:spacing w:val="18"/>
          <w:position w:val="14"/>
          <w:sz w:val="24"/>
          <w:szCs w:val="24"/>
        </w:rPr>
        <w:t xml:space="preserve">法</w:t>
      </w:r>
      <w:r>
        <w:rPr>
          <w:rFonts w:hint="eastAsia" w:ascii="宋体" w:hAnsi="宋体" w:eastAsia="宋体" w:cs="宋体"/>
          <w:color w:val="auto"/>
          <w:spacing w:val="9"/>
          <w:position w:val="14"/>
          <w:sz w:val="24"/>
          <w:szCs w:val="24"/>
        </w:rPr>
        <w:t xml:space="preserve">定代表人或法定代表人授权代表（签字或盖章）：</w:t>
      </w:r>
      <w:r/>
    </w:p>
    <w:p>
      <w:pPr>
        <w:ind w:left="468"/>
        <w:spacing w:line="360" w:lineRule="auto"/>
        <w:rPr>
          <w:rFonts w:hint="eastAsia" w:ascii="宋体" w:hAnsi="宋体" w:eastAsia="宋体" w:cs="宋体"/>
          <w:color w:val="auto"/>
          <w:spacing w:val="-7"/>
          <w:sz w:val="24"/>
          <w:szCs w:val="24"/>
        </w:rPr>
      </w:pPr>
      <w:r>
        <w:rPr>
          <w:rFonts w:hint="eastAsia" w:ascii="宋体" w:hAnsi="宋体" w:eastAsia="宋体" w:cs="宋体"/>
          <w:color w:val="auto"/>
          <w:spacing w:val="-13"/>
          <w:sz w:val="24"/>
          <w:szCs w:val="24"/>
        </w:rPr>
        <w:t xml:space="preserve">日</w:t>
      </w:r>
      <w:r>
        <w:rPr>
          <w:rFonts w:hint="eastAsia" w:ascii="宋体" w:hAnsi="宋体" w:eastAsia="宋体" w:cs="宋体"/>
          <w:color w:val="auto"/>
          <w:spacing w:val="-7"/>
          <w:sz w:val="24"/>
          <w:szCs w:val="24"/>
        </w:rPr>
        <w:t xml:space="preserve">期：  年 月 日</w:t>
      </w:r>
      <w:r/>
    </w:p>
    <w:p>
      <w:pPr>
        <w:ind w:left="1463"/>
        <w:spacing w:before="41" w:line="360" w:lineRule="auto"/>
        <w:rPr>
          <w:rFonts w:ascii="仿宋" w:hAnsi="仿宋" w:eastAsia="仿宋" w:cs="仿宋"/>
          <w:color w:val="auto"/>
          <w:spacing w:val="-6"/>
        </w:rPr>
        <w:sectPr>
          <w:footnotePr/>
          <w:endnotePr/>
          <w:type w:val="nextPage"/>
          <w:pgSz w:w="11909" w:h="16836" w:orient="portrait"/>
          <w:pgMar w:top="1440" w:right="1989" w:bottom="1440" w:left="1720" w:header="0" w:footer="1134" w:gutter="0"/>
          <w:cols w:num="1" w:sep="0" w:space="720" w:equalWidth="1"/>
          <w:docGrid w:linePitch="360"/>
        </w:sectPr>
      </w:pPr>
      <w:r>
        <w:rPr>
          <w:rFonts w:ascii="仿宋" w:hAnsi="仿宋" w:eastAsia="仿宋" w:cs="仿宋"/>
          <w:color w:val="auto"/>
          <w:spacing w:val="-6"/>
        </w:rPr>
      </w:r>
      <w:r/>
    </w:p>
    <w:p>
      <w:pPr>
        <w:spacing w:before="41" w:line="360" w:lineRule="auto"/>
        <w:rPr>
          <w:rFonts w:hint="eastAsia" w:ascii="宋体" w:hAnsi="宋体" w:eastAsia="宋体" w:cs="宋体"/>
          <w:b/>
          <w:bCs/>
          <w:color w:val="auto"/>
          <w:sz w:val="30"/>
          <w:szCs w:val="30"/>
        </w:rPr>
      </w:pPr>
      <w:r>
        <w:rPr>
          <w:rFonts w:hint="eastAsia" w:ascii="宋体" w:hAnsi="宋体" w:eastAsia="宋体" w:cs="宋体"/>
          <w:b/>
          <w:bCs/>
          <w:color w:val="auto"/>
          <w:spacing w:val="-6"/>
          <w:sz w:val="30"/>
          <w:szCs w:val="30"/>
        </w:rPr>
        <w:t xml:space="preserve">附件1</w:t>
      </w:r>
      <w:r>
        <w:rPr>
          <w:rFonts w:hint="eastAsia" w:ascii="宋体" w:hAnsi="宋体" w:eastAsia="宋体" w:cs="宋体"/>
          <w:b/>
          <w:bCs/>
          <w:color w:val="auto"/>
          <w:spacing w:val="-6"/>
          <w:sz w:val="30"/>
          <w:szCs w:val="30"/>
          <w:lang w:val="en-US" w:eastAsia="zh-CN"/>
        </w:rPr>
        <w:t xml:space="preserve">0</w:t>
      </w:r>
      <w:r>
        <w:rPr>
          <w:rFonts w:hint="eastAsia" w:ascii="宋体" w:hAnsi="宋体" w:eastAsia="宋体" w:cs="宋体"/>
          <w:b/>
          <w:bCs/>
          <w:color w:val="auto"/>
          <w:spacing w:val="-6"/>
          <w:sz w:val="30"/>
          <w:szCs w:val="30"/>
        </w:rPr>
        <w:t xml:space="preserve">：响应文件封面</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before="234" w:line="360" w:lineRule="auto"/>
        <w:rPr>
          <w:rFonts w:hint="eastAsia" w:ascii="宋体" w:hAnsi="宋体" w:eastAsia="宋体" w:cs="宋体"/>
          <w:color w:val="auto"/>
          <w:sz w:val="72"/>
          <w:szCs w:val="72"/>
        </w:rPr>
      </w:pPr>
      <w:r>
        <w:rPr>
          <w:rFonts w:hint="eastAsia" w:ascii="宋体" w:hAnsi="宋体" w:eastAsia="宋体" w:cs="宋体"/>
          <w:b/>
          <w:bCs/>
          <w:sz w:val="84"/>
          <w:szCs w:val="84"/>
        </w:rPr>
        <w:t xml:space="preserve">响应文件</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before="104" w:line="360" w:lineRule="auto"/>
        <w:rPr>
          <w:rFonts w:hint="eastAsia" w:ascii="宋体" w:hAnsi="宋体" w:eastAsia="宋体" w:cs="宋体"/>
          <w:color w:val="auto"/>
          <w:sz w:val="32"/>
          <w:szCs w:val="32"/>
        </w:rPr>
      </w:pPr>
      <w:r>
        <w:rPr>
          <w:rFonts w:hint="eastAsia" w:ascii="宋体" w:hAnsi="宋体" w:eastAsia="宋体" w:cs="宋体"/>
          <w:color w:val="auto"/>
          <w:spacing w:val="25"/>
          <w:sz w:val="30"/>
          <w:szCs w:val="30"/>
        </w:rPr>
        <w:t xml:space="preserve">（</w:t>
      </w:r>
      <w:r>
        <w:rPr>
          <w:rFonts w:hint="eastAsia" w:ascii="宋体" w:hAnsi="宋体" w:eastAsia="宋体" w:cs="宋体"/>
          <w:color w:val="auto"/>
          <w:spacing w:val="21"/>
          <w:sz w:val="30"/>
          <w:szCs w:val="30"/>
        </w:rPr>
        <w:t xml:space="preserve">正或副本）</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left="472"/>
        <w:spacing w:before="79" w:line="360" w:lineRule="auto"/>
        <w:rPr>
          <w:rFonts w:hint="eastAsia" w:ascii="宋体" w:hAnsi="宋体" w:eastAsia="宋体" w:cs="宋体"/>
          <w:color w:val="auto"/>
          <w:sz w:val="30"/>
          <w:szCs w:val="30"/>
        </w:rPr>
      </w:pPr>
      <w:r>
        <w:rPr>
          <w:rFonts w:hint="eastAsia" w:ascii="宋体" w:hAnsi="宋体" w:eastAsia="宋体" w:cs="宋体"/>
          <w:color w:val="auto"/>
          <w:spacing w:val="-6"/>
          <w:sz w:val="30"/>
          <w:szCs w:val="30"/>
        </w:rPr>
        <w:t xml:space="preserve">项</w:t>
      </w:r>
      <w:r>
        <w:rPr>
          <w:rFonts w:hint="eastAsia" w:ascii="宋体" w:hAnsi="宋体" w:eastAsia="宋体" w:cs="宋体"/>
          <w:color w:val="auto"/>
          <w:spacing w:val="-4"/>
          <w:sz w:val="30"/>
          <w:szCs w:val="30"/>
        </w:rPr>
        <w:t xml:space="preserve">目</w:t>
      </w:r>
      <w:r>
        <w:rPr>
          <w:rFonts w:hint="eastAsia" w:ascii="宋体" w:hAnsi="宋体" w:eastAsia="宋体" w:cs="宋体"/>
          <w:color w:val="auto"/>
          <w:spacing w:val="-3"/>
          <w:sz w:val="30"/>
          <w:szCs w:val="30"/>
        </w:rPr>
        <w:t xml:space="preserve">名称：</w:t>
      </w:r>
      <w:r/>
    </w:p>
    <w:p>
      <w:pPr>
        <w:ind w:left="472"/>
        <w:spacing w:before="78" w:line="360" w:lineRule="auto"/>
        <w:rPr>
          <w:rFonts w:hint="eastAsia" w:ascii="宋体" w:hAnsi="宋体" w:eastAsia="宋体" w:cs="宋体"/>
          <w:color w:val="auto"/>
          <w:sz w:val="30"/>
          <w:szCs w:val="30"/>
        </w:rPr>
      </w:pPr>
      <w:r>
        <w:rPr>
          <w:rFonts w:hint="eastAsia" w:ascii="宋体" w:hAnsi="宋体" w:eastAsia="宋体" w:cs="宋体"/>
          <w:color w:val="auto"/>
          <w:spacing w:val="-6"/>
          <w:sz w:val="30"/>
          <w:szCs w:val="30"/>
        </w:rPr>
        <w:t xml:space="preserve">项</w:t>
      </w:r>
      <w:r>
        <w:rPr>
          <w:rFonts w:hint="eastAsia" w:ascii="宋体" w:hAnsi="宋体" w:eastAsia="宋体" w:cs="宋体"/>
          <w:color w:val="auto"/>
          <w:spacing w:val="-3"/>
          <w:sz w:val="30"/>
          <w:szCs w:val="30"/>
        </w:rPr>
        <w:t xml:space="preserve">目编号：</w:t>
      </w:r>
      <w:r/>
    </w:p>
    <w:p>
      <w:pPr>
        <w:ind w:left="467"/>
        <w:spacing w:before="79" w:line="360" w:lineRule="auto"/>
        <w:rPr>
          <w:rFonts w:hint="eastAsia" w:ascii="宋体" w:hAnsi="宋体" w:eastAsia="宋体" w:cs="宋体"/>
          <w:color w:val="auto"/>
          <w:sz w:val="30"/>
          <w:szCs w:val="30"/>
        </w:rPr>
      </w:pPr>
      <w:r>
        <w:rPr>
          <w:rFonts w:hint="eastAsia" w:ascii="宋体" w:hAnsi="宋体" w:eastAsia="宋体" w:cs="宋体"/>
          <w:color w:val="auto"/>
          <w:spacing w:val="-4"/>
          <w:sz w:val="30"/>
          <w:szCs w:val="30"/>
        </w:rPr>
        <w:t xml:space="preserve">供</w:t>
      </w:r>
      <w:r>
        <w:rPr>
          <w:rFonts w:hint="eastAsia" w:ascii="宋体" w:hAnsi="宋体" w:eastAsia="宋体" w:cs="宋体"/>
          <w:color w:val="auto"/>
          <w:spacing w:val="-3"/>
          <w:sz w:val="30"/>
          <w:szCs w:val="30"/>
        </w:rPr>
        <w:t xml:space="preserve">应商名称：</w:t>
      </w:r>
      <w:r/>
    </w:p>
    <w:p>
      <w:pPr>
        <w:ind w:left="467"/>
        <w:spacing w:before="79" w:line="360" w:lineRule="auto"/>
        <w:rPr>
          <w:rFonts w:hint="eastAsia" w:ascii="宋体" w:hAnsi="宋体" w:eastAsia="宋体" w:cs="宋体"/>
          <w:color w:val="auto"/>
          <w:spacing w:val="-3"/>
          <w:sz w:val="30"/>
          <w:szCs w:val="30"/>
        </w:rPr>
      </w:pPr>
      <w:r>
        <w:rPr>
          <w:rFonts w:hint="eastAsia" w:ascii="宋体" w:hAnsi="宋体" w:eastAsia="宋体" w:cs="宋体"/>
          <w:color w:val="auto"/>
          <w:spacing w:val="-4"/>
          <w:sz w:val="30"/>
          <w:szCs w:val="30"/>
        </w:rPr>
        <w:t xml:space="preserve">供</w:t>
      </w:r>
      <w:r>
        <w:rPr>
          <w:rFonts w:hint="eastAsia" w:ascii="宋体" w:hAnsi="宋体" w:eastAsia="宋体" w:cs="宋体"/>
          <w:color w:val="auto"/>
          <w:spacing w:val="-3"/>
          <w:sz w:val="30"/>
          <w:szCs w:val="30"/>
        </w:rPr>
        <w:t xml:space="preserve">应商地址：</w:t>
      </w:r>
      <w:r/>
    </w:p>
    <w:p>
      <w:pPr>
        <w:ind w:left="467"/>
        <w:spacing w:before="79" w:line="360" w:lineRule="auto"/>
        <w:rPr>
          <w:rFonts w:hint="eastAsia" w:ascii="宋体" w:hAnsi="宋体" w:eastAsia="宋体" w:cs="宋体"/>
          <w:color w:val="auto"/>
          <w:spacing w:val="-3"/>
          <w:sz w:val="30"/>
          <w:szCs w:val="30"/>
        </w:rPr>
      </w:pPr>
      <w:r>
        <w:rPr>
          <w:rFonts w:hint="eastAsia" w:ascii="宋体" w:hAnsi="宋体" w:eastAsia="宋体" w:cs="宋体"/>
          <w:color w:val="auto"/>
          <w:spacing w:val="-3"/>
          <w:sz w:val="30"/>
          <w:szCs w:val="30"/>
        </w:rPr>
        <w:t xml:space="preserve">联系人：</w:t>
      </w:r>
      <w:r/>
    </w:p>
    <w:p>
      <w:pPr>
        <w:ind w:left="467"/>
        <w:spacing w:before="79" w:line="360" w:lineRule="auto"/>
        <w:rPr>
          <w:rFonts w:hint="eastAsia" w:ascii="宋体" w:hAnsi="宋体" w:eastAsia="宋体" w:cs="宋体"/>
          <w:color w:val="auto"/>
          <w:spacing w:val="-3"/>
          <w:sz w:val="30"/>
          <w:szCs w:val="30"/>
        </w:rPr>
      </w:pPr>
      <w:r>
        <w:rPr>
          <w:rFonts w:hint="eastAsia" w:ascii="宋体" w:hAnsi="宋体" w:eastAsia="宋体" w:cs="宋体"/>
          <w:color w:val="auto"/>
          <w:spacing w:val="-3"/>
          <w:sz w:val="30"/>
          <w:szCs w:val="30"/>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left="4112"/>
        <w:spacing w:before="98" w:line="360" w:lineRule="auto"/>
        <w:rPr>
          <w:rFonts w:hint="eastAsia" w:ascii="宋体" w:hAnsi="宋体" w:eastAsia="宋体" w:cs="宋体"/>
          <w:color w:val="auto"/>
          <w:sz w:val="30"/>
          <w:szCs w:val="30"/>
        </w:rPr>
      </w:pPr>
      <w:r>
        <w:rPr>
          <w:rFonts w:hint="eastAsia" w:ascii="宋体" w:hAnsi="宋体" w:eastAsia="宋体" w:cs="宋体"/>
          <w:color w:val="auto"/>
          <w:spacing w:val="2"/>
          <w:sz w:val="30"/>
          <w:szCs w:val="30"/>
        </w:rPr>
        <w:t xml:space="preserve">二〇</w:t>
      </w:r>
      <w:r>
        <w:rPr>
          <w:rFonts w:hint="eastAsia" w:ascii="宋体" w:hAnsi="宋体" w:eastAsia="宋体" w:cs="宋体"/>
          <w:color w:val="auto"/>
          <w:spacing w:val="1"/>
          <w:sz w:val="30"/>
          <w:szCs w:val="30"/>
        </w:rPr>
        <w:t xml:space="preserve">二四年</w:t>
      </w:r>
      <w:r>
        <w:rPr>
          <w:rFonts w:hint="eastAsia" w:ascii="宋体" w:hAnsi="宋体" w:eastAsia="宋体" w:cs="宋体"/>
          <w:color w:val="auto"/>
          <w:spacing w:val="1"/>
          <w:sz w:val="30"/>
          <w:szCs w:val="30"/>
          <w:lang w:val="en-US" w:eastAsia="zh-CN"/>
        </w:rPr>
        <w:t xml:space="preserve">九</w:t>
      </w:r>
      <w:r>
        <w:rPr>
          <w:rFonts w:hint="eastAsia" w:ascii="宋体" w:hAnsi="宋体" w:eastAsia="宋体" w:cs="宋体"/>
          <w:color w:val="auto"/>
          <w:spacing w:val="1"/>
          <w:sz w:val="30"/>
          <w:szCs w:val="30"/>
        </w:rPr>
        <w:t xml:space="preserve">月</w:t>
      </w:r>
      <w:r/>
    </w:p>
    <w:p>
      <w:pPr>
        <w:spacing w:line="360" w:lineRule="auto"/>
        <w:rPr>
          <w:rFonts w:hint="eastAsia" w:ascii="宋体" w:hAnsi="宋体" w:eastAsia="宋体" w:cs="宋体"/>
          <w:color w:val="auto"/>
        </w:rPr>
        <w:sectPr>
          <w:footnotePr/>
          <w:endnotePr/>
          <w:type w:val="nextPage"/>
          <w:pgSz w:w="11909" w:h="16836" w:orient="portrait"/>
          <w:pgMar w:top="1440" w:right="1989" w:bottom="1440" w:left="1720" w:header="0" w:footer="1134" w:gutter="0"/>
          <w:cols w:num="1" w:sep="0" w:space="720" w:equalWidth="1"/>
          <w:docGrid w:linePitch="360"/>
        </w:sectPr>
      </w:pPr>
      <w:r>
        <w:rPr>
          <w:rFonts w:hint="eastAsia" w:ascii="宋体" w:hAnsi="宋体" w:eastAsia="宋体" w:cs="宋体"/>
          <w:color w:val="auto"/>
        </w:rPr>
      </w:r>
      <w:r/>
    </w:p>
    <w:p>
      <w:pPr>
        <w:spacing w:before="41" w:line="360" w:lineRule="auto"/>
        <w:rPr>
          <w:rFonts w:hint="eastAsia" w:ascii="宋体" w:hAnsi="宋体" w:eastAsia="宋体" w:cs="宋体"/>
          <w:color w:val="auto"/>
          <w:spacing w:val="-6"/>
          <w:sz w:val="30"/>
          <w:szCs w:val="30"/>
        </w:rPr>
      </w:pPr>
      <w:r>
        <w:rPr>
          <w:rFonts w:hint="eastAsia" w:ascii="宋体" w:hAnsi="宋体" w:eastAsia="宋体" w:cs="宋体"/>
          <w:b/>
          <w:bCs/>
          <w:color w:val="auto"/>
          <w:spacing w:val="-6"/>
          <w:sz w:val="30"/>
          <w:szCs w:val="30"/>
        </w:rPr>
        <w:t xml:space="preserve">附件1</w:t>
      </w:r>
      <w:r>
        <w:rPr>
          <w:rFonts w:hint="eastAsia" w:ascii="宋体" w:hAnsi="宋体" w:eastAsia="宋体" w:cs="宋体"/>
          <w:b/>
          <w:bCs/>
          <w:color w:val="auto"/>
          <w:spacing w:val="-6"/>
          <w:sz w:val="30"/>
          <w:szCs w:val="30"/>
          <w:lang w:val="en-US" w:eastAsia="zh-CN"/>
        </w:rPr>
        <w:t xml:space="preserve">1</w:t>
      </w:r>
      <w:r>
        <w:rPr>
          <w:rFonts w:hint="eastAsia" w:ascii="宋体" w:hAnsi="宋体" w:eastAsia="宋体" w:cs="宋体"/>
          <w:b/>
          <w:bCs/>
          <w:color w:val="auto"/>
          <w:spacing w:val="-6"/>
          <w:sz w:val="30"/>
          <w:szCs w:val="30"/>
        </w:rPr>
        <w:t xml:space="preserve">：响应</w:t>
      </w:r>
      <w:r>
        <w:rPr>
          <w:rFonts w:hint="eastAsia" w:ascii="宋体" w:hAnsi="宋体" w:eastAsia="宋体" w:cs="宋体"/>
          <w:b/>
          <w:bCs/>
          <w:color w:val="auto"/>
          <w:sz w:val="30"/>
          <w:szCs w:val="30"/>
        </w:rPr>
        <w:t xml:space="preserve">报价表（最终）</w:t>
      </w:r>
      <w:r/>
    </w:p>
    <w:p>
      <w:pPr>
        <w:jc w:val="center"/>
        <w:spacing w:before="276"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响应报价表（最终）</w:t>
      </w:r>
      <w:r/>
    </w:p>
    <w:tbl>
      <w:tblPr>
        <w:tblStyle w:val="914"/>
        <w:tblW w:w="8066"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6600"/>
      </w:tblGrid>
      <w:tr>
        <w:trPr>
          <w:trHeight w:val="870"/>
        </w:trPr>
        <w:tc>
          <w:tcPr>
            <w:tcW w:w="14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tc>
        <w:tc>
          <w:tcPr>
            <w:tcW w:w="6600" w:type="dxa"/>
            <w:vAlign w:val="center"/>
            <w:textDirection w:val="lrTb"/>
            <w:noWrap w:val="false"/>
          </w:tcPr>
          <w:p>
            <w:pPr>
              <w:ind w:firstLine="420"/>
              <w:jc w:val="center"/>
              <w:spacing w:line="360" w:lineRule="auto"/>
              <w:rPr>
                <w:rFonts w:hint="eastAsia" w:ascii="宋体" w:hAnsi="宋体" w:eastAsia="宋体" w:cs="宋体"/>
                <w:color w:val="auto"/>
                <w:sz w:val="24"/>
                <w:szCs w:val="24"/>
              </w:rPr>
            </w:pPr>
            <w:r>
              <w:rPr>
                <w:rFonts w:hint="eastAsia" w:ascii="宋体" w:hAnsi="宋体"/>
                <w:sz w:val="24"/>
                <w:lang w:val="en-US" w:eastAsia="zh-CN"/>
              </w:rPr>
              <w:t xml:space="preserve">JSZC-321200-JWZB-D2025-0009</w:t>
            </w:r>
            <w:r/>
          </w:p>
        </w:tc>
      </w:tr>
      <w:tr>
        <w:trPr>
          <w:trHeight w:val="866"/>
        </w:trPr>
        <w:tc>
          <w:tcPr>
            <w:tcW w:w="14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6600" w:type="dxa"/>
            <w:vAlign w:val="center"/>
            <w:textDirection w:val="lrTb"/>
            <w:noWrap w:val="false"/>
          </w:tcPr>
          <w:p>
            <w:pPr>
              <w:ind w:firstLine="42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泰州市中级人民法院邮政集中送达</w:t>
            </w:r>
            <w:r/>
          </w:p>
        </w:tc>
      </w:tr>
      <w:tr>
        <w:trPr>
          <w:trHeight w:val="1110"/>
        </w:trPr>
        <w:tc>
          <w:tcPr>
            <w:tcW w:w="14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w:t>
            </w:r>
            <w:r/>
          </w:p>
        </w:tc>
        <w:tc>
          <w:tcPr>
            <w:tcW w:w="6600" w:type="dxa"/>
            <w:vAlign w:val="center"/>
            <w:textDirection w:val="lrTb"/>
            <w:noWrap w:val="false"/>
          </w:tcPr>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审判案件</w:t>
            </w: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p>
          <w:p>
            <w:pPr>
              <w:pStyle w:val="929"/>
              <w:ind w:left="0" w:firstLine="0"/>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执行案件</w:t>
            </w: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p>
          <w:p>
            <w:pPr>
              <w:jc w:val="both"/>
              <w:spacing w:line="360" w:lineRule="auto"/>
              <w:rPr>
                <w:rFonts w:hint="eastAsia" w:ascii="宋体" w:hAnsi="宋体" w:eastAsia="宋体" w:cs="宋体"/>
                <w:color w:val="auto"/>
                <w:sz w:val="24"/>
                <w:szCs w:val="24"/>
              </w:rPr>
            </w:pPr>
            <w:r>
              <w:rPr>
                <w:rFonts w:hint="eastAsia" w:ascii="宋体" w:hAnsi="宋体"/>
                <w:color w:val="auto"/>
                <w:sz w:val="24"/>
                <w:szCs w:val="24"/>
                <w:highlight w:val="none"/>
                <w:lang w:eastAsia="zh-CN"/>
              </w:rPr>
              <w:t xml:space="preserve">总价：</w:t>
            </w:r>
            <w:r/>
          </w:p>
        </w:tc>
      </w:tr>
      <w:tr>
        <w:trPr>
          <w:trHeight w:val="1110"/>
        </w:trPr>
        <w:tc>
          <w:tcPr>
            <w:tcW w:w="1466"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合同履行期限</w:t>
            </w:r>
            <w:r/>
          </w:p>
        </w:tc>
        <w:tc>
          <w:tcPr>
            <w:tcW w:w="6600" w:type="dxa"/>
            <w:vAlign w:val="center"/>
            <w:textDirection w:val="lrTb"/>
            <w:noWrap w:val="false"/>
          </w:tcPr>
          <w:p>
            <w:pPr>
              <w:jc w:val="center"/>
              <w:spacing w:line="360" w:lineRule="auto"/>
              <w:rPr>
                <w:rFonts w:hint="default" w:ascii="宋体" w:hAnsi="宋体" w:eastAsia="宋体" w:cs="宋体"/>
                <w:color w:val="auto"/>
                <w:sz w:val="24"/>
                <w:szCs w:val="24"/>
                <w:u w:val="single"/>
                <w:lang w:val="en-US" w:eastAsia="zh-CN"/>
              </w:rPr>
            </w:pPr>
            <w:r>
              <w:rPr>
                <w:rFonts w:hint="default" w:ascii="宋体" w:hAnsi="宋体" w:eastAsia="宋体" w:cs="宋体"/>
                <w:color w:val="auto"/>
                <w:sz w:val="24"/>
                <w:szCs w:val="24"/>
                <w:u w:val="single"/>
                <w:lang w:val="en-US" w:eastAsia="zh-CN"/>
              </w:rPr>
            </w:r>
            <w:r/>
          </w:p>
        </w:tc>
      </w:tr>
    </w:tbl>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报价应包含但不限于：人工费、材料费、管理费、利润、税金（增值税）、政策性文件规定及合同包含的所有风险、责任等各项应有费用，采购人不再支付其他任何费用。</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供应商名称（盖单位公章）：</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法定代表人或法定代表人授权代表（签字或盖章）：</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日期：年月日</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before="91" w:line="360" w:lineRule="auto"/>
        <w:rPr>
          <w:rFonts w:hint="eastAsia" w:ascii="宋体" w:hAnsi="宋体" w:eastAsia="宋体" w:cs="宋体"/>
          <w:color w:val="auto"/>
        </w:rPr>
      </w:pPr>
      <w:r>
        <w:rPr>
          <w:rFonts w:hint="eastAsia" w:ascii="宋体" w:hAnsi="宋体" w:eastAsia="宋体" w:cs="宋体"/>
          <w:color w:val="auto"/>
        </w:rPr>
      </w:r>
      <w:r/>
    </w:p>
    <w:p>
      <w:pPr>
        <w:rPr>
          <w:color w:val="000000"/>
          <w:sz w:val="28"/>
          <w:szCs w:val="28"/>
        </w:rPr>
      </w:pPr>
      <w:r>
        <w:rPr>
          <w:color w:val="000000"/>
          <w:sz w:val="28"/>
          <w:szCs w:val="28"/>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1"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3"/>
    <w:link w:val="908"/>
    <w:uiPriority w:val="9"/>
    <w:rPr>
      <w:rFonts w:ascii="Arial" w:hAnsi="Arial" w:eastAsia="Arial" w:cs="Arial"/>
      <w:sz w:val="40"/>
      <w:szCs w:val="40"/>
    </w:rPr>
  </w:style>
  <w:style w:type="character" w:styleId="742">
    <w:name w:val="Heading 2 Char"/>
    <w:basedOn w:val="913"/>
    <w:link w:val="909"/>
    <w:uiPriority w:val="9"/>
    <w:rPr>
      <w:rFonts w:ascii="Arial" w:hAnsi="Arial" w:eastAsia="Arial" w:cs="Arial"/>
      <w:sz w:val="34"/>
    </w:rPr>
  </w:style>
  <w:style w:type="character" w:styleId="743">
    <w:name w:val="Heading 3 Char"/>
    <w:basedOn w:val="913"/>
    <w:link w:val="910"/>
    <w:uiPriority w:val="9"/>
    <w:rPr>
      <w:rFonts w:ascii="Arial" w:hAnsi="Arial" w:eastAsia="Arial" w:cs="Arial"/>
      <w:sz w:val="30"/>
      <w:szCs w:val="30"/>
    </w:rPr>
  </w:style>
  <w:style w:type="character" w:styleId="744">
    <w:name w:val="Heading 4 Char"/>
    <w:basedOn w:val="913"/>
    <w:link w:val="911"/>
    <w:uiPriority w:val="9"/>
    <w:rPr>
      <w:rFonts w:ascii="Arial" w:hAnsi="Arial" w:eastAsia="Arial" w:cs="Arial"/>
      <w:b/>
      <w:bCs/>
      <w:sz w:val="26"/>
      <w:szCs w:val="26"/>
    </w:rPr>
  </w:style>
  <w:style w:type="character" w:styleId="745">
    <w:name w:val="Heading 5 Char"/>
    <w:basedOn w:val="913"/>
    <w:link w:val="912"/>
    <w:uiPriority w:val="9"/>
    <w:rPr>
      <w:rFonts w:ascii="Arial" w:hAnsi="Arial" w:eastAsia="Arial" w:cs="Arial"/>
      <w:b/>
      <w:bCs/>
      <w:sz w:val="24"/>
      <w:szCs w:val="24"/>
    </w:rPr>
  </w:style>
  <w:style w:type="paragraph" w:styleId="746">
    <w:name w:val="Heading 6"/>
    <w:basedOn w:val="907"/>
    <w:next w:val="907"/>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3"/>
    <w:link w:val="746"/>
    <w:uiPriority w:val="9"/>
    <w:rPr>
      <w:rFonts w:ascii="Arial" w:hAnsi="Arial" w:eastAsia="Arial" w:cs="Arial"/>
      <w:b/>
      <w:bCs/>
      <w:sz w:val="22"/>
      <w:szCs w:val="22"/>
    </w:rPr>
  </w:style>
  <w:style w:type="paragraph" w:styleId="748">
    <w:name w:val="Heading 7"/>
    <w:basedOn w:val="907"/>
    <w:next w:val="907"/>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3"/>
    <w:link w:val="748"/>
    <w:uiPriority w:val="9"/>
    <w:rPr>
      <w:rFonts w:ascii="Arial" w:hAnsi="Arial" w:eastAsia="Arial" w:cs="Arial"/>
      <w:b/>
      <w:bCs/>
      <w:i/>
      <w:iCs/>
      <w:sz w:val="22"/>
      <w:szCs w:val="22"/>
    </w:rPr>
  </w:style>
  <w:style w:type="paragraph" w:styleId="750">
    <w:name w:val="Heading 8"/>
    <w:basedOn w:val="907"/>
    <w:next w:val="907"/>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3"/>
    <w:link w:val="750"/>
    <w:uiPriority w:val="9"/>
    <w:rPr>
      <w:rFonts w:ascii="Arial" w:hAnsi="Arial" w:eastAsia="Arial" w:cs="Arial"/>
      <w:i/>
      <w:iCs/>
      <w:sz w:val="22"/>
      <w:szCs w:val="22"/>
    </w:rPr>
  </w:style>
  <w:style w:type="paragraph" w:styleId="752">
    <w:name w:val="Heading 9"/>
    <w:basedOn w:val="907"/>
    <w:next w:val="907"/>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3"/>
    <w:link w:val="752"/>
    <w:uiPriority w:val="9"/>
    <w:rPr>
      <w:rFonts w:ascii="Arial" w:hAnsi="Arial" w:eastAsia="Arial" w:cs="Arial"/>
      <w:i/>
      <w:iCs/>
      <w:sz w:val="21"/>
      <w:szCs w:val="21"/>
    </w:rPr>
  </w:style>
  <w:style w:type="paragraph" w:styleId="754">
    <w:name w:val="No Spacing"/>
    <w:uiPriority w:val="1"/>
    <w:qFormat/>
    <w:pPr>
      <w:spacing w:before="0" w:after="0" w:line="240" w:lineRule="auto"/>
    </w:pPr>
  </w:style>
  <w:style w:type="paragraph" w:styleId="755">
    <w:name w:val="Title"/>
    <w:basedOn w:val="907"/>
    <w:next w:val="907"/>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07"/>
    <w:next w:val="907"/>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07"/>
    <w:next w:val="907"/>
    <w:link w:val="760"/>
    <w:uiPriority w:val="29"/>
    <w:qFormat/>
    <w:pPr>
      <w:ind w:left="720" w:right="720"/>
    </w:pPr>
    <w:rPr>
      <w:i/>
    </w:rPr>
  </w:style>
  <w:style w:type="character" w:styleId="760">
    <w:name w:val="Quote Char"/>
    <w:link w:val="759"/>
    <w:uiPriority w:val="29"/>
    <w:rPr>
      <w:i/>
    </w:rPr>
  </w:style>
  <w:style w:type="paragraph" w:styleId="761">
    <w:name w:val="Intense Quote"/>
    <w:basedOn w:val="907"/>
    <w:next w:val="9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3"/>
    <w:uiPriority w:val="99"/>
  </w:style>
  <w:style w:type="character" w:styleId="764">
    <w:name w:val="Footer Char"/>
    <w:basedOn w:val="913"/>
    <w:link w:val="922"/>
    <w:uiPriority w:val="99"/>
  </w:style>
  <w:style w:type="paragraph" w:styleId="765">
    <w:name w:val="Caption"/>
    <w:basedOn w:val="907"/>
    <w:next w:val="907"/>
    <w:uiPriority w:val="35"/>
    <w:semiHidden/>
    <w:unhideWhenUsed/>
    <w:qFormat/>
    <w:pPr>
      <w:spacing w:line="276" w:lineRule="auto"/>
    </w:pPr>
    <w:rPr>
      <w:b/>
      <w:bCs/>
      <w:color w:val="4f81bd" w:themeColor="accent1"/>
      <w:sz w:val="18"/>
      <w:szCs w:val="18"/>
    </w:rPr>
  </w:style>
  <w:style w:type="character" w:styleId="766">
    <w:name w:val="Caption Char"/>
    <w:basedOn w:val="765"/>
    <w:link w:val="922"/>
    <w:uiPriority w:val="99"/>
  </w:style>
  <w:style w:type="table" w:styleId="767">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3">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4">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5">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6">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7">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8">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9">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0">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1">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2">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3">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5">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6">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7">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8">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9">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0">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9">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0">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1">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2">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3">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4">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6">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7">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8">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9">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0">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1">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0">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1">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2">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3">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4">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5">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7"/>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3"/>
    <w:uiPriority w:val="99"/>
    <w:unhideWhenUsed/>
    <w:rPr>
      <w:vertAlign w:val="superscript"/>
    </w:rPr>
  </w:style>
  <w:style w:type="paragraph" w:styleId="895">
    <w:name w:val="endnote text"/>
    <w:basedOn w:val="907"/>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3"/>
    <w:uiPriority w:val="99"/>
    <w:semiHidden/>
    <w:unhideWhenUsed/>
    <w:rPr>
      <w:vertAlign w:val="superscript"/>
    </w:r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8">
    <w:name w:val="Heading 1"/>
    <w:basedOn w:val="907"/>
    <w:next w:val="907"/>
    <w:uiPriority w:val="9"/>
    <w:qFormat/>
    <w:pPr>
      <w:jc w:val="center"/>
      <w:keepNext/>
      <w:outlineLvl w:val="0"/>
    </w:pPr>
    <w:rPr>
      <w:rFonts w:ascii="楷体_GB2312" w:eastAsia="楷体_GB2312"/>
      <w:sz w:val="28"/>
      <w:szCs w:val="28"/>
    </w:rPr>
  </w:style>
  <w:style w:type="paragraph" w:styleId="909">
    <w:name w:val="Heading 2"/>
    <w:basedOn w:val="907"/>
    <w:next w:val="907"/>
    <w:uiPriority w:val="9"/>
    <w:qFormat/>
    <w:pPr>
      <w:jc w:val="center"/>
      <w:keepLines/>
      <w:keepNext/>
      <w:spacing w:before="260" w:after="260" w:line="412" w:lineRule="auto"/>
      <w:outlineLvl w:val="1"/>
    </w:pPr>
    <w:rPr>
      <w:rFonts w:ascii="Arial" w:hAnsi="Arial" w:eastAsia="楷体_GB2312" w:cs="Arial"/>
      <w:b/>
      <w:bCs/>
      <w:sz w:val="28"/>
      <w:szCs w:val="44"/>
    </w:rPr>
  </w:style>
  <w:style w:type="paragraph" w:styleId="910">
    <w:name w:val="Heading 3"/>
    <w:basedOn w:val="907"/>
    <w:next w:val="907"/>
    <w:uiPriority w:val="9"/>
    <w:qFormat/>
    <w:pPr>
      <w:keepLines/>
      <w:keepNext/>
      <w:spacing w:before="260" w:after="260" w:line="412" w:lineRule="auto"/>
      <w:outlineLvl w:val="2"/>
    </w:pPr>
    <w:rPr>
      <w:b/>
      <w:bCs/>
      <w:sz w:val="32"/>
      <w:szCs w:val="32"/>
    </w:rPr>
  </w:style>
  <w:style w:type="paragraph" w:styleId="911">
    <w:name w:val="Heading 4"/>
    <w:basedOn w:val="907"/>
    <w:next w:val="916"/>
    <w:uiPriority w:val="9"/>
    <w:qFormat/>
    <w:pPr>
      <w:keepLines/>
      <w:keepNext/>
      <w:spacing w:before="280" w:after="290" w:line="372" w:lineRule="auto"/>
      <w:outlineLvl w:val="3"/>
    </w:pPr>
    <w:rPr>
      <w:rFonts w:ascii="Arial" w:hAnsi="Arial" w:eastAsia="黑体"/>
      <w:b/>
      <w:bCs/>
      <w:sz w:val="28"/>
      <w:szCs w:val="28"/>
    </w:rPr>
  </w:style>
  <w:style w:type="paragraph" w:styleId="912">
    <w:name w:val="Heading 5"/>
    <w:basedOn w:val="907"/>
    <w:next w:val="907"/>
    <w:uiPriority w:val="0"/>
    <w:unhideWhenUsed/>
    <w:qFormat/>
    <w:pPr>
      <w:keepLines/>
      <w:keepNext/>
      <w:spacing w:before="280" w:after="290" w:line="376" w:lineRule="auto"/>
      <w:outlineLvl w:val="4"/>
    </w:pPr>
    <w:rPr>
      <w:b/>
      <w:bCs/>
      <w:sz w:val="28"/>
      <w:szCs w:val="28"/>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paragraph" w:styleId="916" w:customStyle="1">
    <w:name w:val="正文缩进1"/>
    <w:basedOn w:val="907"/>
    <w:uiPriority w:val="0"/>
    <w:qFormat/>
    <w:pPr>
      <w:ind w:firstLine="420"/>
    </w:pPr>
    <w:rPr>
      <w:szCs w:val="21"/>
    </w:rPr>
  </w:style>
  <w:style w:type="paragraph" w:styleId="917">
    <w:name w:val="Normal Indent"/>
    <w:basedOn w:val="907"/>
    <w:next w:val="907"/>
    <w:link w:val="934"/>
    <w:uiPriority w:val="0"/>
    <w:qFormat/>
    <w:pPr>
      <w:ind w:firstLine="420"/>
      <w:jc w:val="left"/>
      <w:spacing w:line="360" w:lineRule="auto"/>
      <w:widowControl/>
    </w:pPr>
    <w:rPr>
      <w:rFonts w:ascii="宋体" w:hAnsi="宋体" w:eastAsia="仿宋" w:cs="Times New Roman"/>
      <w:sz w:val="24"/>
      <w:lang w:val="zh-CN"/>
    </w:rPr>
  </w:style>
  <w:style w:type="paragraph" w:styleId="918">
    <w:name w:val="annotation text"/>
    <w:basedOn w:val="907"/>
    <w:uiPriority w:val="0"/>
    <w:unhideWhenUsed/>
    <w:qFormat/>
    <w:pPr>
      <w:ind w:firstLine="200"/>
      <w:spacing w:line="360" w:lineRule="auto"/>
    </w:pPr>
    <w:rPr>
      <w:rFonts w:ascii="宋体" w:hAnsi="宋体"/>
      <w:sz w:val="24"/>
      <w:szCs w:val="22"/>
    </w:rPr>
  </w:style>
  <w:style w:type="paragraph" w:styleId="919">
    <w:name w:val="Body Text"/>
    <w:basedOn w:val="907"/>
    <w:next w:val="920"/>
    <w:uiPriority w:val="0"/>
    <w:qFormat/>
    <w:rPr>
      <w:rFonts w:ascii="楷体_GB2312" w:hAnsi="Arial" w:eastAsia="楷体_GB2312"/>
      <w:sz w:val="28"/>
      <w:szCs w:val="20"/>
    </w:rPr>
  </w:style>
  <w:style w:type="paragraph" w:styleId="920">
    <w:name w:val="Body Text First Indent"/>
    <w:basedOn w:val="919"/>
    <w:next w:val="917"/>
    <w:uiPriority w:val="99"/>
    <w:unhideWhenUsed/>
    <w:qFormat/>
    <w:pPr>
      <w:ind w:firstLine="420"/>
    </w:pPr>
  </w:style>
  <w:style w:type="paragraph" w:styleId="921">
    <w:name w:val="Block Text"/>
    <w:basedOn w:val="907"/>
    <w:uiPriority w:val="0"/>
    <w:unhideWhenUsed/>
    <w:qFormat/>
    <w:rPr>
      <w:rFonts w:eastAsia="微软雅黑"/>
    </w:rPr>
  </w:style>
  <w:style w:type="paragraph" w:styleId="922">
    <w:name w:val="Footer"/>
    <w:basedOn w:val="907"/>
    <w:uiPriority w:val="0"/>
    <w:qFormat/>
    <w:pPr>
      <w:jc w:val="left"/>
      <w:tabs>
        <w:tab w:val="center" w:pos="4153" w:leader="none"/>
        <w:tab w:val="right" w:pos="8306" w:leader="none"/>
      </w:tabs>
    </w:pPr>
    <w:rPr>
      <w:sz w:val="18"/>
    </w:rPr>
  </w:style>
  <w:style w:type="paragraph" w:styleId="923">
    <w:name w:val="Header"/>
    <w:basedOn w:val="90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4">
    <w:name w:val="toc 1"/>
    <w:basedOn w:val="907"/>
    <w:next w:val="907"/>
    <w:uiPriority w:val="39"/>
    <w:unhideWhenUsed/>
    <w:qFormat/>
  </w:style>
  <w:style w:type="paragraph" w:styleId="925">
    <w:name w:val="toc 2"/>
    <w:basedOn w:val="907"/>
    <w:next w:val="907"/>
    <w:uiPriority w:val="39"/>
    <w:unhideWhenUsed/>
    <w:qFormat/>
    <w:pPr>
      <w:ind w:left="420"/>
    </w:pPr>
  </w:style>
  <w:style w:type="paragraph" w:styleId="926">
    <w:name w:val="Normal (Web)"/>
    <w:basedOn w:val="907"/>
    <w:uiPriority w:val="99"/>
    <w:unhideWhenUsed/>
    <w:qFormat/>
    <w:rPr>
      <w:sz w:val="24"/>
    </w:rPr>
  </w:style>
  <w:style w:type="table" w:styleId="927">
    <w:name w:val="Table Grid"/>
    <w:basedOn w:val="9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Hyperlink"/>
    <w:uiPriority w:val="99"/>
    <w:unhideWhenUsed/>
    <w:qFormat/>
    <w:rPr>
      <w:color w:val="0000ff"/>
      <w:u w:val="single"/>
    </w:rPr>
  </w:style>
  <w:style w:type="paragraph" w:styleId="929" w:customStyle="1">
    <w:name w:val="DAS正文"/>
    <w:basedOn w:val="907"/>
    <w:uiPriority w:val="0"/>
    <w:qFormat/>
    <w:pPr>
      <w:ind w:right="181" w:firstLine="480"/>
      <w:spacing w:line="360" w:lineRule="auto"/>
    </w:pPr>
    <w:rPr>
      <w:rFonts w:ascii="Verdana" w:hAnsi="Verdana"/>
    </w:rPr>
  </w:style>
  <w:style w:type="paragraph" w:styleId="930" w:customStyle="1">
    <w:name w:val="正文1"/>
    <w:basedOn w:val="907"/>
    <w:uiPriority w:val="0"/>
    <w:qFormat/>
    <w:pPr>
      <w:ind w:left="369" w:firstLine="369"/>
      <w:spacing w:line="318" w:lineRule="atLeast"/>
    </w:pPr>
    <w:rPr>
      <w:rFonts w:ascii="宋体"/>
    </w:rPr>
  </w:style>
  <w:style w:type="paragraph" w:styleId="931" w:customStyle="1">
    <w:name w:val="段"/>
    <w:next w:val="90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32" w:customStyle="1">
    <w:name w:val="普通正文"/>
    <w:basedOn w:val="907"/>
    <w:uiPriority w:val="0"/>
    <w:qFormat/>
    <w:pPr>
      <w:ind w:firstLine="480"/>
      <w:jc w:val="left"/>
      <w:spacing w:before="120" w:after="120" w:line="360" w:lineRule="auto"/>
    </w:pPr>
    <w:rPr>
      <w:rFonts w:ascii="Arial" w:hAnsi="Arial"/>
      <w:sz w:val="24"/>
    </w:rPr>
  </w:style>
  <w:style w:type="paragraph" w:styleId="933" w:customStyle="1">
    <w:name w:val="列出段落1"/>
    <w:basedOn w:val="907"/>
    <w:uiPriority w:val="34"/>
    <w:qFormat/>
    <w:pPr>
      <w:ind w:firstLine="420"/>
    </w:pPr>
    <w:rPr>
      <w:rFonts w:ascii="Calibri" w:hAnsi="Calibri" w:eastAsia="宋体" w:cs="Times New Roman"/>
      <w:szCs w:val="22"/>
    </w:rPr>
  </w:style>
  <w:style w:type="character" w:styleId="934" w:customStyle="1">
    <w:name w:val="正文缩进 字符"/>
    <w:link w:val="917"/>
    <w:uiPriority w:val="0"/>
    <w:qFormat/>
    <w:rPr>
      <w:rFonts w:ascii="宋体" w:hAnsi="宋体" w:eastAsia="仿宋" w:cs="Times New Roman"/>
      <w:sz w:val="24"/>
      <w:szCs w:val="24"/>
      <w:lang w:val="zh-CN" w:eastAsia="zh-CN"/>
    </w:rPr>
  </w:style>
  <w:style w:type="paragraph" w:styleId="935">
    <w:name w:val="List Paragraph"/>
    <w:basedOn w:val="907"/>
    <w:uiPriority w:val="34"/>
    <w:unhideWhenUsed/>
    <w:qFormat/>
    <w:pPr>
      <w:ind w:firstLine="420"/>
    </w:pPr>
  </w:style>
  <w:style w:type="table" w:styleId="936" w:customStyle="1">
    <w:name w:val="Table Normal"/>
    <w:uiPriority w:val="0"/>
    <w:semiHidden/>
    <w:unhideWhenUsed/>
    <w:qFormat/>
    <w:tblPr>
      <w:tblCellMar>
        <w:left w:w="0" w:type="dxa"/>
        <w:top w:w="0" w:type="dxa"/>
        <w:right w:w="0" w:type="dxa"/>
        <w:bottom w:w="0" w:type="dxa"/>
      </w:tblCellMar>
    </w:tblPr>
  </w:style>
  <w:style w:type="paragraph" w:styleId="937" w:customStyle="1">
    <w:name w:val="首行缩进"/>
    <w:basedOn w:val="907"/>
    <w:uiPriority w:val="0"/>
    <w:qFormat/>
    <w:pPr>
      <w:ind w:firstLine="480"/>
    </w:pPr>
    <w:rPr>
      <w:rFonts w:ascii="Times New Roman" w:hAnsi="Times New Roman"/>
      <w:szCs w:val="20"/>
      <w:lang w:val="zh-CN"/>
    </w:rPr>
  </w:style>
  <w:style w:type="paragraph" w:styleId="938" w:customStyle="1">
    <w:name w:val="二级目录"/>
    <w:next w:val="907"/>
    <w:uiPriority w:val="99"/>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paragraph" w:styleId="939" w:customStyle="1">
    <w:name w:val="Table Text"/>
    <w:basedOn w:val="907"/>
    <w:uiPriority w:val="0"/>
    <w:semiHidden/>
    <w:qFormat/>
    <w:rPr>
      <w:rFonts w:ascii="宋体" w:hAnsi="宋体" w:eastAsia="宋体" w:cs="宋体"/>
      <w:sz w:val="27"/>
      <w:szCs w:val="27"/>
      <w:lang w:val="en-US" w:eastAsia="en-US" w:bidi="ar-SA"/>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炯炯妈妈</dc:creator>
  <cp:lastModifiedBy>杜昊</cp:lastModifiedBy>
  <cp:revision>16</cp:revision>
  <dcterms:created xsi:type="dcterms:W3CDTF">2022-10-10T03:04:00Z</dcterms:created>
  <dcterms:modified xsi:type="dcterms:W3CDTF">2025-12-17T09:42:36Z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3F365852C4704E6BA044763E6148C7B0_13</vt:lpwstr>
  </property>
  <property fmtid="{D5CDD505-2E9C-101B-9397-08002B2CF9AE}" pid="4" name="KSOTemplateDocerSaveRecord">
    <vt:lpwstr>eyJoZGlkIjoiYWRkMjRmZjMzMGFhYWZiODE5Y2QwMTk2MDQxZmVhOTYiLCJ1c2VySWQiOiIzOTU5OTY0NTkifQ==</vt:lpwstr>
  </property>
</Properties>
</file>